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3233" w14:textId="77777777" w:rsidR="004A43F8" w:rsidRPr="00355166" w:rsidRDefault="00F4173F" w:rsidP="00355166">
      <w:pPr>
        <w:rPr>
          <w:b/>
          <w:bCs/>
          <w:sz w:val="24"/>
          <w:szCs w:val="24"/>
          <w:lang w:val="en-CA"/>
        </w:rPr>
      </w:pPr>
      <w:r w:rsidRPr="00355166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3348AE6" wp14:editId="31C16FF3">
            <wp:simplePos x="0" y="0"/>
            <wp:positionH relativeFrom="column">
              <wp:posOffset>-113665</wp:posOffset>
            </wp:positionH>
            <wp:positionV relativeFrom="paragraph">
              <wp:posOffset>68580</wp:posOffset>
            </wp:positionV>
            <wp:extent cx="2139315" cy="690880"/>
            <wp:effectExtent l="0" t="0" r="0" b="0"/>
            <wp:wrapTight wrapText="bothSides">
              <wp:wrapPolygon edited="0">
                <wp:start x="0" y="0"/>
                <wp:lineTo x="0" y="20846"/>
                <wp:lineTo x="21350" y="20846"/>
                <wp:lineTo x="21350" y="0"/>
                <wp:lineTo x="0" y="0"/>
              </wp:wrapPolygon>
            </wp:wrapTight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99E53" w14:textId="77777777" w:rsidR="00C31CBB" w:rsidRPr="00355166" w:rsidRDefault="00C31CBB" w:rsidP="00355166">
      <w:pPr>
        <w:rPr>
          <w:b/>
          <w:bCs/>
          <w:sz w:val="28"/>
          <w:szCs w:val="28"/>
        </w:rPr>
      </w:pPr>
    </w:p>
    <w:p w14:paraId="26CBC127" w14:textId="77777777" w:rsidR="0096310E" w:rsidRPr="00355166" w:rsidRDefault="0096310E" w:rsidP="00355166">
      <w:pPr>
        <w:rPr>
          <w:b/>
          <w:bCs/>
          <w:sz w:val="28"/>
          <w:szCs w:val="28"/>
        </w:rPr>
      </w:pPr>
    </w:p>
    <w:p w14:paraId="71BDB754" w14:textId="77777777" w:rsidR="00D2672B" w:rsidRPr="00355166" w:rsidRDefault="00D2672B" w:rsidP="00355166">
      <w:pPr>
        <w:rPr>
          <w:b/>
          <w:bCs/>
          <w:sz w:val="28"/>
          <w:szCs w:val="28"/>
        </w:rPr>
      </w:pPr>
      <w:r w:rsidRPr="00355166">
        <w:rPr>
          <w:b/>
          <w:bCs/>
          <w:sz w:val="28"/>
          <w:szCs w:val="28"/>
        </w:rPr>
        <w:t>Undergraduate Admission</w:t>
      </w:r>
      <w:r w:rsidR="00811469" w:rsidRPr="00355166">
        <w:rPr>
          <w:b/>
          <w:bCs/>
          <w:sz w:val="28"/>
          <w:szCs w:val="28"/>
        </w:rPr>
        <w:t xml:space="preserve"> to BAU</w:t>
      </w:r>
    </w:p>
    <w:p w14:paraId="2343DA26" w14:textId="4755962C" w:rsidR="004C5466" w:rsidRPr="000010D1" w:rsidRDefault="00B354E0" w:rsidP="000010D1">
      <w:pPr>
        <w:rPr>
          <w:b/>
          <w:bCs/>
          <w:sz w:val="28"/>
          <w:szCs w:val="28"/>
          <w:lang w:val="en-GB"/>
        </w:rPr>
      </w:pPr>
      <w:r w:rsidRPr="00355166">
        <w:rPr>
          <w:b/>
          <w:bCs/>
          <w:sz w:val="28"/>
          <w:szCs w:val="28"/>
        </w:rPr>
        <w:t>202</w:t>
      </w:r>
      <w:r w:rsidR="00737975" w:rsidRPr="00355166">
        <w:rPr>
          <w:b/>
          <w:bCs/>
          <w:sz w:val="28"/>
          <w:szCs w:val="28"/>
        </w:rPr>
        <w:t>5</w:t>
      </w:r>
      <w:r w:rsidR="00D2672B" w:rsidRPr="00355166">
        <w:rPr>
          <w:b/>
          <w:bCs/>
          <w:sz w:val="28"/>
          <w:szCs w:val="28"/>
        </w:rPr>
        <w:t>-</w:t>
      </w:r>
      <w:r w:rsidR="00970F19" w:rsidRPr="00355166">
        <w:rPr>
          <w:b/>
          <w:bCs/>
          <w:sz w:val="28"/>
          <w:szCs w:val="28"/>
        </w:rPr>
        <w:t>20</w:t>
      </w:r>
      <w:r w:rsidR="000C01C7" w:rsidRPr="00355166">
        <w:rPr>
          <w:b/>
          <w:bCs/>
          <w:sz w:val="28"/>
          <w:szCs w:val="28"/>
        </w:rPr>
        <w:t>2</w:t>
      </w:r>
      <w:r w:rsidR="00737975" w:rsidRPr="00355166">
        <w:rPr>
          <w:b/>
          <w:bCs/>
          <w:sz w:val="28"/>
          <w:szCs w:val="28"/>
        </w:rPr>
        <w:t>6</w:t>
      </w:r>
    </w:p>
    <w:p w14:paraId="65A56405" w14:textId="77777777" w:rsidR="00955414" w:rsidRDefault="000D1424" w:rsidP="00955414">
      <w:pPr>
        <w:rPr>
          <w:b/>
          <w:bCs/>
          <w:sz w:val="26"/>
          <w:szCs w:val="26"/>
          <w:u w:val="single"/>
        </w:rPr>
      </w:pPr>
      <w:r w:rsidRPr="00355166">
        <w:rPr>
          <w:b/>
          <w:bCs/>
          <w:sz w:val="26"/>
          <w:szCs w:val="26"/>
          <w:u w:val="single"/>
        </w:rPr>
        <w:t>D</w:t>
      </w:r>
      <w:r w:rsidR="00BD47C8" w:rsidRPr="00355166">
        <w:rPr>
          <w:b/>
          <w:bCs/>
          <w:sz w:val="26"/>
          <w:szCs w:val="26"/>
          <w:u w:val="single"/>
        </w:rPr>
        <w:t>ates</w:t>
      </w:r>
      <w:r w:rsidR="007638E6" w:rsidRPr="00355166">
        <w:rPr>
          <w:b/>
          <w:bCs/>
          <w:sz w:val="26"/>
          <w:szCs w:val="26"/>
          <w:u w:val="single"/>
        </w:rPr>
        <w:t xml:space="preserve"> and Deadlines</w:t>
      </w:r>
    </w:p>
    <w:p w14:paraId="398FCD15" w14:textId="698D1D2E" w:rsidR="00355166" w:rsidRPr="00955414" w:rsidRDefault="00355166" w:rsidP="00955414">
      <w:pPr>
        <w:rPr>
          <w:b/>
          <w:bCs/>
          <w:sz w:val="26"/>
          <w:szCs w:val="26"/>
          <w:u w:val="single"/>
        </w:rPr>
      </w:pPr>
      <w:r w:rsidRPr="003551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en-CA"/>
        </w:rPr>
        <w:t>  </w:t>
      </w:r>
      <w:r w:rsidRPr="00355166">
        <w:rPr>
          <w:b/>
          <w:bCs/>
          <w:sz w:val="26"/>
          <w:szCs w:val="26"/>
        </w:rPr>
        <w:t>Second Admission Exam (</w:t>
      </w:r>
      <w:r>
        <w:rPr>
          <w:b/>
          <w:bCs/>
          <w:sz w:val="26"/>
          <w:szCs w:val="26"/>
        </w:rPr>
        <w:t xml:space="preserve">except Medicine </w:t>
      </w:r>
      <w:r w:rsidRPr="00355166">
        <w:rPr>
          <w:b/>
          <w:bCs/>
          <w:sz w:val="26"/>
          <w:szCs w:val="26"/>
        </w:rPr>
        <w:t>&amp; Dentistry</w:t>
      </w:r>
      <w:r>
        <w:rPr>
          <w:b/>
          <w:bCs/>
          <w:sz w:val="26"/>
          <w:szCs w:val="26"/>
        </w:rPr>
        <w:t>)</w:t>
      </w:r>
      <w:r w:rsidRPr="00355166">
        <w:rPr>
          <w:b/>
          <w:bCs/>
          <w:sz w:val="26"/>
          <w:szCs w:val="26"/>
        </w:rPr>
        <w:t xml:space="preserve">  </w:t>
      </w:r>
    </w:p>
    <w:p w14:paraId="5CBB63C9" w14:textId="77777777" w:rsidR="00355166" w:rsidRPr="00355166" w:rsidRDefault="00355166" w:rsidP="00202BF8">
      <w:pPr>
        <w:numPr>
          <w:ilvl w:val="0"/>
          <w:numId w:val="14"/>
        </w:numPr>
        <w:spacing w:beforeAutospacing="1" w:after="0" w:afterAutospacing="1" w:line="240" w:lineRule="auto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 xml:space="preserve">Exam date:  Tuesday, </w:t>
      </w:r>
      <w:r w:rsidR="00202BF8">
        <w:rPr>
          <w:rFonts w:cs="Times New Roman"/>
          <w:sz w:val="24"/>
          <w:szCs w:val="24"/>
        </w:rPr>
        <w:t>July</w:t>
      </w:r>
      <w:r w:rsidRPr="00355166">
        <w:rPr>
          <w:rFonts w:cs="Times New Roman"/>
          <w:sz w:val="24"/>
          <w:szCs w:val="24"/>
        </w:rPr>
        <w:t xml:space="preserve"> </w:t>
      </w:r>
      <w:r w:rsidR="00202BF8">
        <w:rPr>
          <w:rFonts w:cs="Times New Roman"/>
          <w:sz w:val="24"/>
          <w:szCs w:val="24"/>
        </w:rPr>
        <w:t>22</w:t>
      </w:r>
      <w:r w:rsidR="00202BF8" w:rsidRPr="00202BF8">
        <w:rPr>
          <w:rFonts w:cs="Times New Roman"/>
          <w:sz w:val="24"/>
          <w:szCs w:val="24"/>
          <w:vertAlign w:val="superscript"/>
        </w:rPr>
        <w:t>nd</w:t>
      </w:r>
      <w:r w:rsidRPr="00355166">
        <w:rPr>
          <w:rFonts w:cs="Times New Roman"/>
          <w:sz w:val="24"/>
          <w:szCs w:val="24"/>
        </w:rPr>
        <w:t>, 202</w:t>
      </w:r>
      <w:r w:rsidR="00583948">
        <w:rPr>
          <w:rFonts w:cs="Times New Roman"/>
          <w:sz w:val="24"/>
          <w:szCs w:val="24"/>
        </w:rPr>
        <w:t>5</w:t>
      </w:r>
    </w:p>
    <w:p w14:paraId="1BF008F6" w14:textId="77777777" w:rsidR="00355166" w:rsidRPr="00355166" w:rsidRDefault="00355166" w:rsidP="00202BF8">
      <w:pPr>
        <w:numPr>
          <w:ilvl w:val="0"/>
          <w:numId w:val="14"/>
        </w:numPr>
        <w:spacing w:beforeAutospacing="1" w:after="0" w:afterAutospacing="1" w:line="240" w:lineRule="auto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 xml:space="preserve">Submission of applications: Starting </w:t>
      </w:r>
      <w:r w:rsidR="00202BF8">
        <w:rPr>
          <w:rFonts w:cs="Times New Roman"/>
          <w:sz w:val="24"/>
          <w:szCs w:val="24"/>
        </w:rPr>
        <w:t>Monday</w:t>
      </w:r>
      <w:r w:rsidRPr="00355166">
        <w:rPr>
          <w:rFonts w:cs="Times New Roman"/>
          <w:sz w:val="24"/>
          <w:szCs w:val="24"/>
        </w:rPr>
        <w:t xml:space="preserve">, May </w:t>
      </w:r>
      <w:r w:rsidR="00202BF8">
        <w:rPr>
          <w:rFonts w:cs="Times New Roman"/>
          <w:sz w:val="24"/>
          <w:szCs w:val="24"/>
        </w:rPr>
        <w:t>5</w:t>
      </w:r>
      <w:r w:rsidRPr="00202BF8">
        <w:rPr>
          <w:rFonts w:cs="Times New Roman"/>
          <w:sz w:val="24"/>
          <w:szCs w:val="24"/>
          <w:vertAlign w:val="superscript"/>
        </w:rPr>
        <w:t>th</w:t>
      </w:r>
      <w:r w:rsidRPr="00355166">
        <w:rPr>
          <w:rFonts w:cs="Times New Roman"/>
          <w:sz w:val="24"/>
          <w:szCs w:val="24"/>
        </w:rPr>
        <w:t>, 202</w:t>
      </w:r>
      <w:r w:rsidR="00583948">
        <w:rPr>
          <w:rFonts w:cs="Times New Roman"/>
          <w:sz w:val="24"/>
          <w:szCs w:val="24"/>
        </w:rPr>
        <w:t>5</w:t>
      </w:r>
    </w:p>
    <w:p w14:paraId="62949145" w14:textId="77777777" w:rsidR="00355166" w:rsidRPr="00355166" w:rsidRDefault="00355166" w:rsidP="00202BF8">
      <w:pPr>
        <w:numPr>
          <w:ilvl w:val="0"/>
          <w:numId w:val="14"/>
        </w:numPr>
        <w:spacing w:beforeAutospacing="1" w:after="0" w:afterAutospacing="1" w:line="240" w:lineRule="auto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 xml:space="preserve">Deadline: Thursday, </w:t>
      </w:r>
      <w:r w:rsidR="00202BF8">
        <w:rPr>
          <w:rFonts w:cs="Times New Roman"/>
          <w:sz w:val="24"/>
          <w:szCs w:val="24"/>
        </w:rPr>
        <w:t>July</w:t>
      </w:r>
      <w:r w:rsidRPr="00355166">
        <w:rPr>
          <w:rFonts w:cs="Times New Roman"/>
          <w:sz w:val="24"/>
          <w:szCs w:val="24"/>
        </w:rPr>
        <w:t xml:space="preserve"> </w:t>
      </w:r>
      <w:r w:rsidR="00202BF8">
        <w:rPr>
          <w:rFonts w:cs="Times New Roman"/>
          <w:sz w:val="24"/>
          <w:szCs w:val="24"/>
        </w:rPr>
        <w:t>17</w:t>
      </w:r>
      <w:proofErr w:type="gramStart"/>
      <w:r w:rsidRPr="00202BF8">
        <w:rPr>
          <w:rFonts w:cs="Times New Roman"/>
          <w:sz w:val="24"/>
          <w:szCs w:val="24"/>
          <w:vertAlign w:val="superscript"/>
        </w:rPr>
        <w:t>th</w:t>
      </w:r>
      <w:r w:rsidRPr="00355166">
        <w:rPr>
          <w:rFonts w:cs="Times New Roman"/>
          <w:sz w:val="24"/>
          <w:szCs w:val="24"/>
        </w:rPr>
        <w:t> ,</w:t>
      </w:r>
      <w:proofErr w:type="gramEnd"/>
      <w:r w:rsidRPr="00355166">
        <w:rPr>
          <w:rFonts w:cs="Times New Roman"/>
          <w:sz w:val="24"/>
          <w:szCs w:val="24"/>
        </w:rPr>
        <w:t xml:space="preserve"> 202</w:t>
      </w:r>
      <w:r w:rsidR="00583948">
        <w:rPr>
          <w:rFonts w:cs="Times New Roman"/>
          <w:sz w:val="24"/>
          <w:szCs w:val="24"/>
        </w:rPr>
        <w:t>5</w:t>
      </w:r>
      <w:r w:rsidRPr="00355166">
        <w:rPr>
          <w:rFonts w:cs="Times New Roman"/>
          <w:sz w:val="24"/>
          <w:szCs w:val="24"/>
        </w:rPr>
        <w:t> </w:t>
      </w:r>
    </w:p>
    <w:p w14:paraId="7895DDFA" w14:textId="77777777" w:rsidR="000C01C7" w:rsidRPr="00355166" w:rsidRDefault="000C01C7" w:rsidP="00355166">
      <w:pPr>
        <w:rPr>
          <w:b/>
          <w:bCs/>
          <w:sz w:val="26"/>
          <w:szCs w:val="26"/>
          <w:u w:val="single"/>
        </w:rPr>
      </w:pPr>
    </w:p>
    <w:p w14:paraId="2871BED3" w14:textId="77777777" w:rsidR="000D1424" w:rsidRPr="00355166" w:rsidRDefault="00E95AEA" w:rsidP="00355166">
      <w:pPr>
        <w:rPr>
          <w:b/>
          <w:bCs/>
          <w:sz w:val="26"/>
          <w:szCs w:val="26"/>
          <w:u w:val="single"/>
          <w:lang w:val="en-GB"/>
        </w:rPr>
      </w:pPr>
      <w:r w:rsidRPr="00355166">
        <w:rPr>
          <w:b/>
          <w:bCs/>
          <w:sz w:val="26"/>
          <w:szCs w:val="26"/>
          <w:u w:val="single"/>
        </w:rPr>
        <w:t xml:space="preserve">Required Documents </w:t>
      </w:r>
    </w:p>
    <w:p w14:paraId="2EB279FF" w14:textId="77777777" w:rsidR="0027444C" w:rsidRPr="00355166" w:rsidRDefault="0005750C" w:rsidP="00355166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 xml:space="preserve">A </w:t>
      </w:r>
      <w:r w:rsidR="00AE645D" w:rsidRPr="00355166">
        <w:rPr>
          <w:rFonts w:cs="Times New Roman"/>
          <w:sz w:val="24"/>
          <w:szCs w:val="24"/>
        </w:rPr>
        <w:t>P</w:t>
      </w:r>
      <w:r w:rsidR="00015C62" w:rsidRPr="00355166">
        <w:rPr>
          <w:rFonts w:cs="Times New Roman"/>
          <w:sz w:val="24"/>
          <w:szCs w:val="24"/>
        </w:rPr>
        <w:t>hotocop</w:t>
      </w:r>
      <w:r w:rsidR="00AE645D" w:rsidRPr="00355166">
        <w:rPr>
          <w:rFonts w:cs="Times New Roman"/>
          <w:sz w:val="24"/>
          <w:szCs w:val="24"/>
        </w:rPr>
        <w:t>y</w:t>
      </w:r>
      <w:r w:rsidR="00015C62" w:rsidRPr="00355166">
        <w:rPr>
          <w:rFonts w:cs="Times New Roman"/>
          <w:sz w:val="24"/>
          <w:szCs w:val="24"/>
        </w:rPr>
        <w:t xml:space="preserve"> of</w:t>
      </w:r>
      <w:r w:rsidR="00E472F3" w:rsidRPr="00355166">
        <w:rPr>
          <w:rFonts w:cs="Times New Roman"/>
          <w:sz w:val="24"/>
          <w:szCs w:val="24"/>
        </w:rPr>
        <w:t xml:space="preserve"> the Lebanese Secondary School C</w:t>
      </w:r>
      <w:r w:rsidR="00015C62" w:rsidRPr="00355166">
        <w:rPr>
          <w:rFonts w:cs="Times New Roman"/>
          <w:sz w:val="24"/>
          <w:szCs w:val="24"/>
        </w:rPr>
        <w:t>ertificate or its equivalent</w:t>
      </w:r>
      <w:r w:rsidR="00143D83" w:rsidRPr="00355166">
        <w:rPr>
          <w:rFonts w:cs="Times New Roman"/>
          <w:sz w:val="24"/>
          <w:szCs w:val="24"/>
        </w:rPr>
        <w:t xml:space="preserve"> (if received)</w:t>
      </w:r>
      <w:r w:rsidR="002D3DE6" w:rsidRPr="00355166">
        <w:rPr>
          <w:rFonts w:cs="Times New Roman"/>
          <w:sz w:val="24"/>
          <w:szCs w:val="24"/>
        </w:rPr>
        <w:t xml:space="preserve"> or </w:t>
      </w:r>
      <w:r w:rsidR="00E472F3" w:rsidRPr="00355166">
        <w:rPr>
          <w:rFonts w:cs="Times New Roman"/>
          <w:sz w:val="24"/>
          <w:szCs w:val="24"/>
        </w:rPr>
        <w:t xml:space="preserve">a </w:t>
      </w:r>
      <w:r w:rsidR="00943B46" w:rsidRPr="00355166">
        <w:rPr>
          <w:rFonts w:cs="Times New Roman"/>
          <w:sz w:val="24"/>
          <w:szCs w:val="24"/>
        </w:rPr>
        <w:t>certificate of registration in Grade 12</w:t>
      </w:r>
      <w:r w:rsidR="0027444C" w:rsidRPr="00355166">
        <w:rPr>
          <w:rFonts w:cs="Times New Roman"/>
          <w:sz w:val="24"/>
          <w:szCs w:val="24"/>
        </w:rPr>
        <w:t>.</w:t>
      </w:r>
    </w:p>
    <w:p w14:paraId="0FFF0135" w14:textId="77777777" w:rsidR="00F36E40" w:rsidRPr="00355166" w:rsidRDefault="002D3DE6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 xml:space="preserve">Official </w:t>
      </w:r>
      <w:r w:rsidR="00431D13" w:rsidRPr="00355166">
        <w:rPr>
          <w:rFonts w:cs="Times New Roman"/>
          <w:sz w:val="24"/>
          <w:szCs w:val="24"/>
        </w:rPr>
        <w:t xml:space="preserve">high </w:t>
      </w:r>
      <w:r w:rsidRPr="00355166">
        <w:rPr>
          <w:rFonts w:cs="Times New Roman"/>
          <w:sz w:val="24"/>
          <w:szCs w:val="24"/>
        </w:rPr>
        <w:t>s</w:t>
      </w:r>
      <w:r w:rsidR="00AE645D" w:rsidRPr="00355166">
        <w:rPr>
          <w:rFonts w:cs="Times New Roman"/>
          <w:sz w:val="24"/>
          <w:szCs w:val="24"/>
        </w:rPr>
        <w:t xml:space="preserve">chool </w:t>
      </w:r>
      <w:r w:rsidR="00431D13" w:rsidRPr="00355166">
        <w:rPr>
          <w:rFonts w:cs="Times New Roman"/>
          <w:sz w:val="24"/>
          <w:szCs w:val="24"/>
        </w:rPr>
        <w:t>transcripts</w:t>
      </w:r>
      <w:r w:rsidR="00AE645D" w:rsidRPr="00355166">
        <w:rPr>
          <w:rFonts w:cs="Times New Roman"/>
          <w:sz w:val="24"/>
          <w:szCs w:val="24"/>
        </w:rPr>
        <w:t xml:space="preserve"> of Grade</w:t>
      </w:r>
      <w:r w:rsidR="0027444C" w:rsidRPr="00355166">
        <w:rPr>
          <w:rFonts w:cs="Times New Roman"/>
          <w:sz w:val="24"/>
          <w:szCs w:val="24"/>
        </w:rPr>
        <w:t>s</w:t>
      </w:r>
      <w:r w:rsidR="00AE645D" w:rsidRPr="00355166">
        <w:rPr>
          <w:rFonts w:cs="Times New Roman"/>
          <w:sz w:val="24"/>
          <w:szCs w:val="24"/>
        </w:rPr>
        <w:t xml:space="preserve"> 10 and 11</w:t>
      </w:r>
      <w:r w:rsidR="00F36E40" w:rsidRPr="00355166">
        <w:rPr>
          <w:rFonts w:cs="Times New Roman"/>
          <w:sz w:val="24"/>
          <w:szCs w:val="24"/>
        </w:rPr>
        <w:t>.</w:t>
      </w:r>
    </w:p>
    <w:p w14:paraId="44DE125D" w14:textId="77777777" w:rsidR="00143D83" w:rsidRPr="00355166" w:rsidRDefault="00143D83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355166">
        <w:rPr>
          <w:rFonts w:cs="Times New Roman"/>
          <w:sz w:val="24"/>
          <w:szCs w:val="24"/>
        </w:rPr>
        <w:t>SAT</w:t>
      </w:r>
      <w:proofErr w:type="gramEnd"/>
      <w:r w:rsidRPr="00355166">
        <w:rPr>
          <w:rFonts w:cs="Times New Roman"/>
          <w:sz w:val="24"/>
          <w:szCs w:val="24"/>
        </w:rPr>
        <w:t xml:space="preserve"> I scores (if </w:t>
      </w:r>
      <w:r w:rsidR="00D16F5B" w:rsidRPr="00355166">
        <w:rPr>
          <w:rFonts w:cs="Times New Roman"/>
          <w:sz w:val="24"/>
          <w:szCs w:val="24"/>
        </w:rPr>
        <w:t>applicable</w:t>
      </w:r>
      <w:r w:rsidRPr="00355166">
        <w:rPr>
          <w:rFonts w:cs="Times New Roman"/>
          <w:sz w:val="24"/>
          <w:szCs w:val="24"/>
        </w:rPr>
        <w:t>).</w:t>
      </w:r>
    </w:p>
    <w:p w14:paraId="167357E6" w14:textId="77777777" w:rsidR="00015C62" w:rsidRPr="00355166" w:rsidRDefault="00431D13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 xml:space="preserve">A </w:t>
      </w:r>
      <w:r w:rsidR="00AE645D" w:rsidRPr="00355166">
        <w:rPr>
          <w:rFonts w:cs="Times New Roman"/>
          <w:sz w:val="24"/>
          <w:szCs w:val="24"/>
        </w:rPr>
        <w:t>P</w:t>
      </w:r>
      <w:r w:rsidR="00015C62" w:rsidRPr="00355166">
        <w:rPr>
          <w:rFonts w:cs="Times New Roman"/>
          <w:sz w:val="24"/>
          <w:szCs w:val="24"/>
        </w:rPr>
        <w:t>hotocopy of the Single Civil Status Record (for Lebanese applicants only).</w:t>
      </w:r>
    </w:p>
    <w:p w14:paraId="61FFCB6C" w14:textId="77777777" w:rsidR="00015C62" w:rsidRPr="00355166" w:rsidRDefault="00431D13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 xml:space="preserve">A </w:t>
      </w:r>
      <w:r w:rsidR="00015C62" w:rsidRPr="00355166">
        <w:rPr>
          <w:rFonts w:cs="Times New Roman"/>
          <w:sz w:val="24"/>
          <w:szCs w:val="24"/>
        </w:rPr>
        <w:t>Pho</w:t>
      </w:r>
      <w:r w:rsidR="008C1D86" w:rsidRPr="00355166">
        <w:rPr>
          <w:rFonts w:cs="Times New Roman"/>
          <w:sz w:val="24"/>
          <w:szCs w:val="24"/>
        </w:rPr>
        <w:t xml:space="preserve">tocopy of the identity card or </w:t>
      </w:r>
      <w:r w:rsidR="00015C62" w:rsidRPr="00355166">
        <w:rPr>
          <w:rFonts w:cs="Times New Roman"/>
          <w:sz w:val="24"/>
          <w:szCs w:val="24"/>
        </w:rPr>
        <w:t>passport (for non-Lebanese applicants only).</w:t>
      </w:r>
    </w:p>
    <w:p w14:paraId="2D2BE945" w14:textId="77777777" w:rsidR="00015C62" w:rsidRPr="00355166" w:rsidRDefault="00F36E40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 xml:space="preserve">A recent passport-size photo </w:t>
      </w:r>
      <w:r w:rsidR="00015C62" w:rsidRPr="00355166">
        <w:rPr>
          <w:rFonts w:cs="Times New Roman"/>
          <w:sz w:val="24"/>
          <w:szCs w:val="24"/>
        </w:rPr>
        <w:t>endorsed by the relevant authorities.</w:t>
      </w:r>
    </w:p>
    <w:p w14:paraId="08A0B949" w14:textId="77777777" w:rsidR="00EC7EE3" w:rsidRPr="00355166" w:rsidRDefault="002D3DE6" w:rsidP="00355166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 w:rsidRPr="00355166">
        <w:rPr>
          <w:rFonts w:cs="Times New Roman"/>
          <w:sz w:val="24"/>
          <w:szCs w:val="24"/>
        </w:rPr>
        <w:t>Non-refundable</w:t>
      </w:r>
      <w:r w:rsidR="00015C62" w:rsidRPr="00355166">
        <w:rPr>
          <w:rFonts w:cs="Times New Roman"/>
          <w:sz w:val="24"/>
          <w:szCs w:val="24"/>
        </w:rPr>
        <w:t xml:space="preserve"> application fee of </w:t>
      </w:r>
      <w:r w:rsidR="0090515F" w:rsidRPr="00355166">
        <w:rPr>
          <w:rFonts w:cs="Times New Roman"/>
          <w:sz w:val="24"/>
          <w:szCs w:val="24"/>
        </w:rPr>
        <w:t>$</w:t>
      </w:r>
      <w:r w:rsidR="00737975" w:rsidRPr="00355166">
        <w:rPr>
          <w:rFonts w:cs="Times New Roman"/>
          <w:sz w:val="24"/>
          <w:szCs w:val="24"/>
        </w:rPr>
        <w:t>5</w:t>
      </w:r>
      <w:r w:rsidR="0090515F" w:rsidRPr="00355166">
        <w:rPr>
          <w:rFonts w:cs="Times New Roman"/>
          <w:sz w:val="24"/>
          <w:szCs w:val="24"/>
        </w:rPr>
        <w:t>0</w:t>
      </w:r>
      <w:r w:rsidR="000D2B65" w:rsidRPr="00355166">
        <w:rPr>
          <w:rFonts w:cs="Times New Roman"/>
          <w:sz w:val="24"/>
          <w:szCs w:val="24"/>
        </w:rPr>
        <w:t xml:space="preserve">. </w:t>
      </w:r>
    </w:p>
    <w:p w14:paraId="18F0E85C" w14:textId="77777777" w:rsidR="0072431D" w:rsidRPr="00355166" w:rsidRDefault="000C01C7" w:rsidP="00355166">
      <w:pPr>
        <w:ind w:left="360"/>
        <w:jc w:val="both"/>
        <w:rPr>
          <w:b/>
          <w:bCs/>
          <w:sz w:val="26"/>
          <w:szCs w:val="26"/>
          <w:u w:val="single"/>
        </w:rPr>
      </w:pPr>
      <w:r w:rsidRPr="00355166">
        <w:rPr>
          <w:rFonts w:ascii="Arial" w:hAnsi="Arial" w:cs="Arial"/>
          <w:b/>
          <w:bCs/>
          <w:color w:val="323232"/>
          <w:sz w:val="21"/>
          <w:szCs w:val="21"/>
          <w:shd w:val="clear" w:color="auto" w:fill="FFFFFF"/>
        </w:rPr>
        <w:t>All submitted documents will become the property of BAU.</w:t>
      </w:r>
    </w:p>
    <w:p w14:paraId="3A764658" w14:textId="77777777" w:rsidR="0072431D" w:rsidRPr="00355166" w:rsidRDefault="0072431D" w:rsidP="000010D1">
      <w:pPr>
        <w:jc w:val="both"/>
        <w:rPr>
          <w:b/>
          <w:bCs/>
          <w:sz w:val="26"/>
          <w:szCs w:val="26"/>
          <w:u w:val="single"/>
        </w:rPr>
      </w:pPr>
    </w:p>
    <w:p w14:paraId="667564A0" w14:textId="77777777" w:rsidR="00CD1002" w:rsidRPr="00355166" w:rsidRDefault="00431D13" w:rsidP="00355166">
      <w:pPr>
        <w:ind w:left="360"/>
        <w:jc w:val="both"/>
        <w:rPr>
          <w:b/>
          <w:bCs/>
          <w:sz w:val="26"/>
          <w:szCs w:val="26"/>
          <w:u w:val="single"/>
        </w:rPr>
      </w:pPr>
      <w:r w:rsidRPr="00355166">
        <w:rPr>
          <w:b/>
          <w:bCs/>
          <w:sz w:val="26"/>
          <w:szCs w:val="26"/>
          <w:u w:val="single"/>
        </w:rPr>
        <w:t xml:space="preserve">Important </w:t>
      </w:r>
      <w:r w:rsidR="00E03EC6" w:rsidRPr="00355166">
        <w:rPr>
          <w:b/>
          <w:bCs/>
          <w:sz w:val="26"/>
          <w:szCs w:val="26"/>
          <w:u w:val="single"/>
        </w:rPr>
        <w:t>Note</w:t>
      </w:r>
      <w:r w:rsidR="00AE645D" w:rsidRPr="00355166">
        <w:rPr>
          <w:b/>
          <w:bCs/>
          <w:sz w:val="26"/>
          <w:szCs w:val="26"/>
          <w:u w:val="single"/>
        </w:rPr>
        <w:t>s</w:t>
      </w:r>
      <w:r w:rsidR="00E03EC6" w:rsidRPr="00355166">
        <w:rPr>
          <w:b/>
          <w:bCs/>
          <w:sz w:val="26"/>
          <w:szCs w:val="26"/>
          <w:u w:val="single"/>
        </w:rPr>
        <w:t xml:space="preserve"> </w:t>
      </w:r>
    </w:p>
    <w:p w14:paraId="40A232FB" w14:textId="77777777" w:rsidR="000C01C7" w:rsidRPr="00355166" w:rsidRDefault="000C01C7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>Applicants must hold the official Lebanese Secondary School Certificate or an official equivalent.</w:t>
      </w:r>
    </w:p>
    <w:p w14:paraId="298A8D65" w14:textId="77777777" w:rsidR="00A66E42" w:rsidRPr="00355166" w:rsidRDefault="000C01C7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>Applicants should sit the admission exam r</w:t>
      </w:r>
      <w:r w:rsidR="00A66E42" w:rsidRPr="00355166">
        <w:rPr>
          <w:rFonts w:cs="Times New Roman"/>
          <w:sz w:val="24"/>
          <w:szCs w:val="24"/>
        </w:rPr>
        <w:t>elevant for each program at BAU.</w:t>
      </w:r>
    </w:p>
    <w:p w14:paraId="435F16BC" w14:textId="77777777" w:rsidR="000C01C7" w:rsidRPr="00355166" w:rsidRDefault="000C01C7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>Applicants must prove their English Language proficiency by sitting a placement test conducted by the University or by obtaining a minimum score on any of the equivalent tests.</w:t>
      </w:r>
    </w:p>
    <w:p w14:paraId="31F8093B" w14:textId="77777777" w:rsidR="000C01C7" w:rsidRPr="00355166" w:rsidRDefault="000C01C7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>Applicants holding the official Lebanese Secondary School Certificate (General Sciences, Life Sciences and Sociology-Economics) may apply to all majors in the sophomore class.</w:t>
      </w:r>
    </w:p>
    <w:p w14:paraId="1386FB98" w14:textId="77777777" w:rsidR="000C01C7" w:rsidRPr="003271C6" w:rsidRDefault="000C01C7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271C6">
        <w:rPr>
          <w:rFonts w:cs="Times New Roman"/>
          <w:sz w:val="24"/>
          <w:szCs w:val="24"/>
        </w:rPr>
        <w:t>The holders of Sociology and Economics certificate are asked to take additional courses if accepted in the faculties of Engineering, Science, Healt</w:t>
      </w:r>
      <w:r w:rsidR="00F3291C" w:rsidRPr="003271C6">
        <w:rPr>
          <w:rFonts w:cs="Times New Roman"/>
          <w:sz w:val="24"/>
          <w:szCs w:val="24"/>
        </w:rPr>
        <w:t>h Sciences, Medicine, Dentistry,</w:t>
      </w:r>
      <w:r w:rsidRPr="003271C6">
        <w:rPr>
          <w:rFonts w:cs="Times New Roman"/>
          <w:sz w:val="24"/>
          <w:szCs w:val="24"/>
        </w:rPr>
        <w:t xml:space="preserve"> Pharmacy</w:t>
      </w:r>
      <w:r w:rsidR="008D5F75" w:rsidRPr="003271C6">
        <w:rPr>
          <w:rFonts w:cs="Times New Roman"/>
          <w:sz w:val="24"/>
          <w:szCs w:val="24"/>
        </w:rPr>
        <w:t xml:space="preserve">, </w:t>
      </w:r>
      <w:r w:rsidR="00F3291C" w:rsidRPr="003271C6">
        <w:rPr>
          <w:rFonts w:cs="Times New Roman"/>
          <w:sz w:val="24"/>
          <w:szCs w:val="24"/>
        </w:rPr>
        <w:lastRenderedPageBreak/>
        <w:t>the Architecture program</w:t>
      </w:r>
      <w:r w:rsidR="00D7078B" w:rsidRPr="003271C6">
        <w:rPr>
          <w:rFonts w:cs="Times New Roman"/>
          <w:sz w:val="24"/>
          <w:szCs w:val="24"/>
        </w:rPr>
        <w:t xml:space="preserve"> and the Science and Mathematics </w:t>
      </w:r>
      <w:r w:rsidR="00354053" w:rsidRPr="003271C6">
        <w:rPr>
          <w:rFonts w:cs="Times New Roman"/>
          <w:sz w:val="24"/>
          <w:szCs w:val="24"/>
        </w:rPr>
        <w:t xml:space="preserve">Concentration </w:t>
      </w:r>
      <w:r w:rsidR="00D7078B" w:rsidRPr="003271C6">
        <w:rPr>
          <w:rFonts w:cs="Times New Roman"/>
          <w:sz w:val="24"/>
          <w:szCs w:val="24"/>
        </w:rPr>
        <w:t>for the Elementary Education program</w:t>
      </w:r>
      <w:r w:rsidRPr="003271C6">
        <w:rPr>
          <w:rFonts w:cs="Times New Roman"/>
          <w:sz w:val="24"/>
          <w:szCs w:val="24"/>
        </w:rPr>
        <w:t>.</w:t>
      </w:r>
    </w:p>
    <w:p w14:paraId="3C6EC3EC" w14:textId="77777777" w:rsidR="000C01C7" w:rsidRPr="003271C6" w:rsidRDefault="000C01C7" w:rsidP="00D7078B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271C6">
        <w:rPr>
          <w:rFonts w:cs="Times New Roman"/>
          <w:sz w:val="24"/>
          <w:szCs w:val="24"/>
        </w:rPr>
        <w:t xml:space="preserve">The holders of Literature and Humanities certificate may apply to the </w:t>
      </w:r>
      <w:r w:rsidR="00D7078B" w:rsidRPr="003271C6">
        <w:rPr>
          <w:rFonts w:cs="Times New Roman"/>
          <w:sz w:val="24"/>
          <w:szCs w:val="24"/>
        </w:rPr>
        <w:t xml:space="preserve">programs of </w:t>
      </w:r>
      <w:r w:rsidRPr="003271C6">
        <w:rPr>
          <w:rFonts w:cs="Times New Roman"/>
          <w:sz w:val="24"/>
          <w:szCs w:val="24"/>
        </w:rPr>
        <w:t>Law, Business Admi</w:t>
      </w:r>
      <w:r w:rsidR="00D7078B" w:rsidRPr="003271C6">
        <w:rPr>
          <w:rFonts w:cs="Times New Roman"/>
          <w:sz w:val="24"/>
          <w:szCs w:val="24"/>
        </w:rPr>
        <w:t xml:space="preserve">nistration, Health Sciences, Psychology, Mass Communication, Design and all Education programs except </w:t>
      </w:r>
      <w:r w:rsidR="00354053" w:rsidRPr="003271C6">
        <w:rPr>
          <w:rFonts w:cs="Times New Roman"/>
          <w:sz w:val="24"/>
          <w:szCs w:val="24"/>
        </w:rPr>
        <w:t xml:space="preserve">the </w:t>
      </w:r>
      <w:r w:rsidR="00D7078B" w:rsidRPr="003271C6">
        <w:rPr>
          <w:rFonts w:cs="Times New Roman"/>
          <w:sz w:val="24"/>
          <w:szCs w:val="24"/>
        </w:rPr>
        <w:t xml:space="preserve">Science and Mathematics </w:t>
      </w:r>
      <w:r w:rsidR="00354053" w:rsidRPr="003271C6">
        <w:rPr>
          <w:rFonts w:cs="Times New Roman"/>
          <w:sz w:val="24"/>
          <w:szCs w:val="24"/>
        </w:rPr>
        <w:t xml:space="preserve">Concentration </w:t>
      </w:r>
      <w:r w:rsidR="00D7078B" w:rsidRPr="003271C6">
        <w:rPr>
          <w:rFonts w:cs="Times New Roman"/>
          <w:sz w:val="24"/>
          <w:szCs w:val="24"/>
        </w:rPr>
        <w:t>for the Elementary Education</w:t>
      </w:r>
      <w:r w:rsidRPr="003271C6">
        <w:rPr>
          <w:rFonts w:cs="Times New Roman"/>
          <w:sz w:val="24"/>
          <w:szCs w:val="24"/>
        </w:rPr>
        <w:t>. They are asked to take additional courses if accepted in the faculties of Health Sciences and Business Administration.</w:t>
      </w:r>
    </w:p>
    <w:p w14:paraId="005EF613" w14:textId="77777777" w:rsidR="000C01C7" w:rsidRPr="00355166" w:rsidRDefault="000C01C7" w:rsidP="0035516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55166">
        <w:rPr>
          <w:rFonts w:cs="Times New Roman"/>
          <w:sz w:val="24"/>
          <w:szCs w:val="24"/>
        </w:rPr>
        <w:t>Applicants holding a non-Lebane</w:t>
      </w:r>
      <w:r w:rsidR="00A02D5A" w:rsidRPr="00355166">
        <w:rPr>
          <w:rFonts w:cs="Times New Roman"/>
          <w:sz w:val="24"/>
          <w:szCs w:val="24"/>
        </w:rPr>
        <w:t xml:space="preserve">se Secondary School Certificate: </w:t>
      </w:r>
      <w:r w:rsidRPr="00355166">
        <w:rPr>
          <w:rFonts w:cs="Times New Roman"/>
          <w:sz w:val="24"/>
          <w:szCs w:val="24"/>
        </w:rPr>
        <w:t xml:space="preserve">French Baccalaureate, Official Government Secondary School leaving Certificate from </w:t>
      </w:r>
      <w:r w:rsidR="00A02D5A" w:rsidRPr="00355166">
        <w:rPr>
          <w:rFonts w:cs="Times New Roman"/>
          <w:sz w:val="24"/>
          <w:szCs w:val="24"/>
        </w:rPr>
        <w:t>Arab countries, full IB diploma or</w:t>
      </w:r>
      <w:r w:rsidRPr="00355166">
        <w:rPr>
          <w:rFonts w:cs="Times New Roman"/>
          <w:sz w:val="24"/>
          <w:szCs w:val="24"/>
        </w:rPr>
        <w:t xml:space="preserve"> IGCSE/GCE</w:t>
      </w:r>
      <w:r w:rsidR="004C61AD" w:rsidRPr="00355166">
        <w:rPr>
          <w:rFonts w:cs="Times New Roman"/>
          <w:sz w:val="24"/>
          <w:szCs w:val="24"/>
        </w:rPr>
        <w:t xml:space="preserve"> (3 A levels or 6 AS levels in addition to 6 O levels excluding second languages and</w:t>
      </w:r>
      <w:r w:rsidR="004C61AD" w:rsidRPr="00355166">
        <w:rPr>
          <w:rFonts w:ascii="Roboto" w:hAnsi="Roboto"/>
          <w:color w:val="707070"/>
          <w:sz w:val="20"/>
          <w:szCs w:val="20"/>
          <w:shd w:val="clear" w:color="auto" w:fill="FFFFFF"/>
        </w:rPr>
        <w:t xml:space="preserve"> </w:t>
      </w:r>
      <w:r w:rsidR="004C61AD" w:rsidRPr="00355166">
        <w:rPr>
          <w:rFonts w:cs="Times New Roman"/>
          <w:sz w:val="24"/>
          <w:szCs w:val="24"/>
        </w:rPr>
        <w:t xml:space="preserve">Physical Education) </w:t>
      </w:r>
      <w:r w:rsidRPr="00355166">
        <w:rPr>
          <w:rFonts w:cs="Times New Roman"/>
          <w:sz w:val="24"/>
          <w:szCs w:val="24"/>
        </w:rPr>
        <w:t xml:space="preserve">should </w:t>
      </w:r>
      <w:r w:rsidR="00F36E40" w:rsidRPr="00355166">
        <w:rPr>
          <w:rFonts w:cs="Times New Roman"/>
          <w:sz w:val="24"/>
          <w:szCs w:val="24"/>
        </w:rPr>
        <w:t>submit</w:t>
      </w:r>
      <w:r w:rsidRPr="00355166">
        <w:rPr>
          <w:rFonts w:cs="Times New Roman"/>
          <w:sz w:val="24"/>
          <w:szCs w:val="24"/>
        </w:rPr>
        <w:t xml:space="preserve"> </w:t>
      </w:r>
      <w:r w:rsidR="00F36E40" w:rsidRPr="00355166">
        <w:rPr>
          <w:rFonts w:cs="Times New Roman"/>
          <w:sz w:val="24"/>
          <w:szCs w:val="24"/>
        </w:rPr>
        <w:t>the E</w:t>
      </w:r>
      <w:r w:rsidRPr="00355166">
        <w:rPr>
          <w:rFonts w:cs="Times New Roman"/>
          <w:sz w:val="24"/>
          <w:szCs w:val="24"/>
        </w:rPr>
        <w:t>quivalence of the Lebanese Secondary School Certificate from the Equivalence Committee of the Lebanese Ministry of Education &amp; Higher Education.</w:t>
      </w:r>
    </w:p>
    <w:p w14:paraId="5612F95D" w14:textId="77777777" w:rsidR="000C01C7" w:rsidRPr="00355166" w:rsidRDefault="000C01C7" w:rsidP="00355166">
      <w:pPr>
        <w:jc w:val="both"/>
        <w:rPr>
          <w:b/>
          <w:bCs/>
          <w:sz w:val="26"/>
          <w:szCs w:val="26"/>
          <w:u w:val="single"/>
        </w:rPr>
      </w:pPr>
    </w:p>
    <w:p w14:paraId="30F5430C" w14:textId="77777777" w:rsidR="00F50E90" w:rsidRPr="00355166" w:rsidRDefault="00F50E90" w:rsidP="00355166">
      <w:pPr>
        <w:jc w:val="both"/>
        <w:rPr>
          <w:b/>
          <w:bCs/>
          <w:sz w:val="26"/>
          <w:szCs w:val="26"/>
          <w:u w:val="single"/>
        </w:rPr>
      </w:pPr>
      <w:r w:rsidRPr="00355166">
        <w:rPr>
          <w:b/>
          <w:bCs/>
          <w:sz w:val="26"/>
          <w:szCs w:val="26"/>
          <w:u w:val="single"/>
        </w:rPr>
        <w:t>Undergraduate Programs</w:t>
      </w:r>
      <w:r w:rsidR="00A518E5" w:rsidRPr="00355166">
        <w:rPr>
          <w:b/>
          <w:bCs/>
          <w:sz w:val="26"/>
          <w:szCs w:val="26"/>
          <w:u w:val="single"/>
        </w:rPr>
        <w:t xml:space="preserve"> &amp; Campuses (</w:t>
      </w:r>
      <w:proofErr w:type="spellStart"/>
      <w:proofErr w:type="gramStart"/>
      <w:r w:rsidR="00A518E5" w:rsidRPr="00355166">
        <w:rPr>
          <w:b/>
          <w:bCs/>
          <w:sz w:val="26"/>
          <w:szCs w:val="26"/>
          <w:u w:val="single"/>
        </w:rPr>
        <w:t>Beirut:BEI</w:t>
      </w:r>
      <w:proofErr w:type="spellEnd"/>
      <w:proofErr w:type="gramEnd"/>
      <w:r w:rsidR="00A518E5" w:rsidRPr="00355166">
        <w:rPr>
          <w:b/>
          <w:bCs/>
          <w:sz w:val="26"/>
          <w:szCs w:val="26"/>
          <w:u w:val="single"/>
        </w:rPr>
        <w:t xml:space="preserve">., </w:t>
      </w:r>
      <w:proofErr w:type="spellStart"/>
      <w:r w:rsidR="00A518E5" w:rsidRPr="00355166">
        <w:rPr>
          <w:b/>
          <w:bCs/>
          <w:sz w:val="26"/>
          <w:szCs w:val="26"/>
          <w:u w:val="single"/>
        </w:rPr>
        <w:t>Debbieh:DEB</w:t>
      </w:r>
      <w:proofErr w:type="spellEnd"/>
      <w:r w:rsidR="00A518E5" w:rsidRPr="00355166">
        <w:rPr>
          <w:b/>
          <w:bCs/>
          <w:sz w:val="26"/>
          <w:szCs w:val="26"/>
          <w:u w:val="single"/>
        </w:rPr>
        <w:t>., Tripoli: TRI.</w:t>
      </w:r>
      <w:r w:rsidR="00192F5B" w:rsidRPr="00355166">
        <w:rPr>
          <w:b/>
          <w:bCs/>
          <w:sz w:val="26"/>
          <w:szCs w:val="26"/>
          <w:u w:val="single"/>
        </w:rPr>
        <w:t xml:space="preserve">, </w:t>
      </w:r>
      <w:proofErr w:type="spellStart"/>
      <w:r w:rsidR="00192F5B" w:rsidRPr="00355166">
        <w:rPr>
          <w:b/>
          <w:bCs/>
          <w:sz w:val="26"/>
          <w:szCs w:val="26"/>
          <w:u w:val="single"/>
        </w:rPr>
        <w:t>Bekaa:BEK</w:t>
      </w:r>
      <w:proofErr w:type="spellEnd"/>
      <w:r w:rsidR="00A518E5" w:rsidRPr="00355166">
        <w:rPr>
          <w:b/>
          <w:bCs/>
          <w:sz w:val="26"/>
          <w:szCs w:val="26"/>
          <w:u w:val="single"/>
        </w:rPr>
        <w:t>)</w:t>
      </w:r>
    </w:p>
    <w:p w14:paraId="4C19F88D" w14:textId="77777777" w:rsidR="00F50E90" w:rsidRPr="00355166" w:rsidRDefault="008358F8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355166">
        <w:rPr>
          <w:rFonts w:cs="Dax-Medium"/>
          <w:b/>
          <w:bCs/>
          <w:lang w:val="en-CA"/>
        </w:rPr>
        <w:t xml:space="preserve">Faculty of </w:t>
      </w:r>
      <w:r w:rsidR="00292A31" w:rsidRPr="00355166">
        <w:rPr>
          <w:rFonts w:cs="Dax-Medium"/>
          <w:b/>
          <w:bCs/>
          <w:lang w:val="en-CA"/>
        </w:rPr>
        <w:t>Human Sciences</w:t>
      </w:r>
      <w:r w:rsidRPr="00355166">
        <w:rPr>
          <w:rFonts w:cs="Dax-Medium"/>
          <w:b/>
          <w:bCs/>
          <w:lang w:val="en-CA"/>
        </w:rPr>
        <w:t xml:space="preserve"> (</w:t>
      </w:r>
      <w:r w:rsidR="00F50E90" w:rsidRPr="00355166">
        <w:rPr>
          <w:rFonts w:cs="Dax-Medium"/>
          <w:b/>
          <w:bCs/>
          <w:lang w:val="en-CA"/>
        </w:rPr>
        <w:t>Beirut Campus</w:t>
      </w:r>
      <w:r w:rsidRPr="00355166">
        <w:rPr>
          <w:rFonts w:cs="Dax-Medium"/>
          <w:b/>
          <w:bCs/>
          <w:lang w:val="en-CA"/>
        </w:rPr>
        <w:t>)</w:t>
      </w:r>
    </w:p>
    <w:p w14:paraId="1B612738" w14:textId="77777777" w:rsidR="00F50E90" w:rsidRPr="00355166" w:rsidRDefault="00F50E90" w:rsidP="003551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 xml:space="preserve">Psychology </w:t>
      </w:r>
    </w:p>
    <w:p w14:paraId="792A5BB1" w14:textId="77777777" w:rsidR="00F50E90" w:rsidRDefault="00F50E90" w:rsidP="003551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>Mass Communication</w:t>
      </w:r>
    </w:p>
    <w:p w14:paraId="690C9906" w14:textId="77777777" w:rsidR="004F1A5B" w:rsidRPr="00C55892" w:rsidRDefault="004F1A5B" w:rsidP="00BB323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C55892">
        <w:rPr>
          <w:rFonts w:cs="Dax-Regular"/>
          <w:lang w:val="en-CA"/>
        </w:rPr>
        <w:t xml:space="preserve">Education Programs        </w:t>
      </w:r>
    </w:p>
    <w:p w14:paraId="2357619C" w14:textId="77777777" w:rsidR="004F1A5B" w:rsidRPr="00C55892" w:rsidRDefault="004F1A5B" w:rsidP="00BB323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C55892">
        <w:rPr>
          <w:rFonts w:cs="Dax-Regular"/>
          <w:lang w:val="en-CA"/>
        </w:rPr>
        <w:t>Early Childhood Education</w:t>
      </w:r>
    </w:p>
    <w:p w14:paraId="6A485CC2" w14:textId="77777777" w:rsidR="004F1A5B" w:rsidRPr="00C55892" w:rsidRDefault="004F1A5B" w:rsidP="00BB323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C55892">
        <w:rPr>
          <w:rFonts w:cs="Dax-Regular"/>
          <w:lang w:val="en-CA"/>
        </w:rPr>
        <w:t xml:space="preserve">Elementary Education </w:t>
      </w:r>
    </w:p>
    <w:p w14:paraId="751B7C6E" w14:textId="77777777" w:rsidR="004F1A5B" w:rsidRPr="00355166" w:rsidRDefault="004F1A5B" w:rsidP="004F1A5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</w:p>
    <w:p w14:paraId="3A816EC3" w14:textId="77777777" w:rsidR="00F50E90" w:rsidRPr="00355166" w:rsidRDefault="00F50E90" w:rsidP="00355166">
      <w:pPr>
        <w:autoSpaceDE w:val="0"/>
        <w:autoSpaceDN w:val="0"/>
        <w:adjustRightInd w:val="0"/>
        <w:spacing w:after="0" w:line="240" w:lineRule="auto"/>
        <w:rPr>
          <w:rFonts w:cs="Dax-Medium"/>
          <w:lang w:val="en-CA"/>
        </w:rPr>
      </w:pPr>
    </w:p>
    <w:p w14:paraId="128310C6" w14:textId="77777777" w:rsidR="00F50E90" w:rsidRPr="00355166" w:rsidRDefault="00F50E90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Medium"/>
          <w:b/>
          <w:bCs/>
          <w:lang w:val="en-CA"/>
        </w:rPr>
        <w:t>Faculty of Law &amp; Political Science (Beirut Campus</w:t>
      </w:r>
      <w:r w:rsidRPr="00355166">
        <w:rPr>
          <w:rFonts w:cs="Dax-Medium"/>
          <w:lang w:val="en-CA"/>
        </w:rPr>
        <w:t>)</w:t>
      </w:r>
    </w:p>
    <w:p w14:paraId="49273EEA" w14:textId="77777777" w:rsidR="00F50E90" w:rsidRPr="00355166" w:rsidRDefault="00F50E90" w:rsidP="00355166">
      <w:p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</w:p>
    <w:p w14:paraId="01A57FB0" w14:textId="77777777" w:rsidR="0001184A" w:rsidRPr="00355166" w:rsidRDefault="00F50E90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Medium"/>
          <w:b/>
          <w:bCs/>
          <w:lang w:val="en-CA"/>
        </w:rPr>
        <w:t>Faculty of Business Administration</w:t>
      </w:r>
      <w:r w:rsidR="004F1A5B">
        <w:rPr>
          <w:rFonts w:cs="Dax-Medium"/>
          <w:b/>
          <w:bCs/>
          <w:lang w:val="en-CA"/>
        </w:rPr>
        <w:t xml:space="preserve"> (Beirut</w:t>
      </w:r>
      <w:r w:rsidR="00192F5B" w:rsidRPr="00355166">
        <w:rPr>
          <w:rFonts w:cs="Dax-Medium"/>
          <w:b/>
          <w:bCs/>
          <w:lang w:val="en-CA"/>
        </w:rPr>
        <w:t xml:space="preserve">, </w:t>
      </w:r>
      <w:r w:rsidR="009A43AB" w:rsidRPr="00355166">
        <w:rPr>
          <w:rFonts w:cs="Dax-Medium"/>
          <w:b/>
          <w:bCs/>
          <w:lang w:val="en-CA"/>
        </w:rPr>
        <w:t>Tripoli</w:t>
      </w:r>
      <w:r w:rsidR="000B5C8F" w:rsidRPr="00355166">
        <w:rPr>
          <w:rFonts w:cs="Dax-Medium"/>
          <w:b/>
          <w:bCs/>
          <w:lang w:val="en-CA"/>
        </w:rPr>
        <w:t xml:space="preserve"> </w:t>
      </w:r>
      <w:r w:rsidR="00192F5B" w:rsidRPr="00355166">
        <w:rPr>
          <w:rFonts w:cs="Dax-Medium"/>
          <w:b/>
          <w:bCs/>
          <w:lang w:val="en-CA"/>
        </w:rPr>
        <w:t xml:space="preserve">and </w:t>
      </w:r>
      <w:proofErr w:type="spellStart"/>
      <w:r w:rsidR="00192F5B" w:rsidRPr="00355166">
        <w:rPr>
          <w:rFonts w:cs="Dax-Medium"/>
          <w:b/>
          <w:bCs/>
          <w:lang w:val="en-CA"/>
        </w:rPr>
        <w:t>Bekaa</w:t>
      </w:r>
      <w:proofErr w:type="spellEnd"/>
      <w:r w:rsidR="00192F5B" w:rsidRPr="00355166">
        <w:rPr>
          <w:rFonts w:cs="Dax-Medium"/>
          <w:b/>
          <w:bCs/>
          <w:lang w:val="en-CA"/>
        </w:rPr>
        <w:t xml:space="preserve"> </w:t>
      </w:r>
      <w:r w:rsidR="000B5C8F" w:rsidRPr="00355166">
        <w:rPr>
          <w:rFonts w:cs="Dax-Medium"/>
          <w:b/>
          <w:bCs/>
          <w:lang w:val="en-CA"/>
        </w:rPr>
        <w:t>Campuses</w:t>
      </w:r>
      <w:r w:rsidR="009A43AB" w:rsidRPr="00355166">
        <w:rPr>
          <w:rFonts w:cs="Dax-Medium"/>
          <w:b/>
          <w:bCs/>
          <w:lang w:val="en-CA"/>
        </w:rPr>
        <w:t>)</w:t>
      </w:r>
      <w:r w:rsidRPr="00355166">
        <w:rPr>
          <w:rFonts w:cs="Dax-Medium"/>
          <w:b/>
          <w:bCs/>
          <w:lang w:val="en-CA"/>
        </w:rPr>
        <w:t xml:space="preserve"> </w:t>
      </w:r>
    </w:p>
    <w:p w14:paraId="45202CE6" w14:textId="77777777" w:rsidR="009D7649" w:rsidRPr="004F1A5B" w:rsidRDefault="00F50E90" w:rsidP="003B21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4F1A5B">
        <w:rPr>
          <w:rFonts w:cs="Dax-Regular"/>
          <w:lang w:val="en-CA"/>
        </w:rPr>
        <w:t>Accounting</w:t>
      </w:r>
      <w:r w:rsidR="003B2178" w:rsidRPr="004F1A5B">
        <w:rPr>
          <w:rFonts w:cs="Dax-Regular"/>
          <w:lang w:val="en-CA"/>
        </w:rPr>
        <w:t xml:space="preserve"> (</w:t>
      </w:r>
      <w:proofErr w:type="gramStart"/>
      <w:r w:rsidR="003B2178" w:rsidRPr="004F1A5B">
        <w:rPr>
          <w:rFonts w:cs="Dax-Regular"/>
          <w:lang w:val="en-CA"/>
        </w:rPr>
        <w:t>BEI</w:t>
      </w:r>
      <w:r w:rsidR="0001184A" w:rsidRPr="004F1A5B">
        <w:rPr>
          <w:rFonts w:cs="Dax-Regular"/>
          <w:lang w:val="en-CA"/>
        </w:rPr>
        <w:t>,TRI</w:t>
      </w:r>
      <w:proofErr w:type="gramEnd"/>
      <w:r w:rsidR="0001184A" w:rsidRPr="004F1A5B">
        <w:rPr>
          <w:rFonts w:cs="Dax-Regular"/>
          <w:lang w:val="en-CA"/>
        </w:rPr>
        <w:t>)</w:t>
      </w:r>
      <w:r w:rsidRPr="004F1A5B">
        <w:rPr>
          <w:rFonts w:cs="Dax-Regular"/>
          <w:lang w:val="en-CA"/>
        </w:rPr>
        <w:t xml:space="preserve"> </w:t>
      </w:r>
      <w:r w:rsidR="001136A8" w:rsidRPr="004F1A5B">
        <w:rPr>
          <w:rFonts w:cs="Dax-Regular"/>
          <w:lang w:val="en-CA"/>
        </w:rPr>
        <w:tab/>
      </w:r>
      <w:r w:rsidR="001136A8" w:rsidRPr="004F1A5B">
        <w:rPr>
          <w:rFonts w:cs="Dax-Regular"/>
          <w:lang w:val="en-CA"/>
        </w:rPr>
        <w:tab/>
      </w:r>
    </w:p>
    <w:p w14:paraId="7E67429A" w14:textId="77777777" w:rsidR="009D7649" w:rsidRPr="004F1A5B" w:rsidRDefault="00F50E90" w:rsidP="003B21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4F1A5B">
        <w:rPr>
          <w:rFonts w:cs="Dax-Regular"/>
          <w:lang w:val="en-CA"/>
        </w:rPr>
        <w:t xml:space="preserve">Management </w:t>
      </w:r>
      <w:r w:rsidR="003B2178" w:rsidRPr="004F1A5B">
        <w:rPr>
          <w:rFonts w:cs="Dax-Regular"/>
          <w:lang w:val="en-CA"/>
        </w:rPr>
        <w:t>(</w:t>
      </w:r>
      <w:proofErr w:type="gramStart"/>
      <w:r w:rsidR="003B2178" w:rsidRPr="004F1A5B">
        <w:rPr>
          <w:rFonts w:cs="Dax-Regular"/>
          <w:lang w:val="en-CA"/>
        </w:rPr>
        <w:t>BEI</w:t>
      </w:r>
      <w:r w:rsidR="0001184A" w:rsidRPr="004F1A5B">
        <w:rPr>
          <w:rFonts w:cs="Dax-Regular"/>
          <w:lang w:val="en-CA"/>
        </w:rPr>
        <w:t>,TRI</w:t>
      </w:r>
      <w:proofErr w:type="gramEnd"/>
      <w:r w:rsidR="008618B1" w:rsidRPr="004F1A5B">
        <w:rPr>
          <w:rFonts w:cs="Dax-Regular"/>
          <w:lang w:val="en-CA"/>
        </w:rPr>
        <w:t>,BEK</w:t>
      </w:r>
      <w:r w:rsidR="0001184A" w:rsidRPr="004F1A5B">
        <w:rPr>
          <w:rFonts w:cs="Dax-Regular"/>
          <w:lang w:val="en-CA"/>
        </w:rPr>
        <w:t>)</w:t>
      </w:r>
      <w:r w:rsidR="00A518E5" w:rsidRPr="004F1A5B">
        <w:rPr>
          <w:rFonts w:cs="Dax-Regular"/>
          <w:lang w:val="en-CA"/>
        </w:rPr>
        <w:t xml:space="preserve">            </w:t>
      </w:r>
      <w:r w:rsidR="00A90ED7" w:rsidRPr="004F1A5B">
        <w:rPr>
          <w:lang w:val="en-CA"/>
        </w:rPr>
        <w:t xml:space="preserve">   </w:t>
      </w:r>
    </w:p>
    <w:p w14:paraId="5A730B73" w14:textId="77777777" w:rsidR="00F50E90" w:rsidRPr="004F1A5B" w:rsidRDefault="00A518E5" w:rsidP="00355166">
      <w:pPr>
        <w:autoSpaceDE w:val="0"/>
        <w:autoSpaceDN w:val="0"/>
        <w:adjustRightInd w:val="0"/>
        <w:spacing w:after="0" w:line="240" w:lineRule="auto"/>
        <w:ind w:left="720"/>
        <w:rPr>
          <w:rFonts w:cs="Dax-Regular"/>
          <w:lang w:val="en-CA"/>
        </w:rPr>
      </w:pPr>
      <w:r w:rsidRPr="004F1A5B">
        <w:rPr>
          <w:lang w:val="en-CA"/>
        </w:rPr>
        <w:sym w:font="Wingdings" w:char="F0A7"/>
      </w:r>
      <w:r w:rsidRPr="004F1A5B">
        <w:rPr>
          <w:rFonts w:cs="Dax-Regular"/>
          <w:lang w:val="en-CA"/>
        </w:rPr>
        <w:t xml:space="preserve">   </w:t>
      </w:r>
      <w:r w:rsidR="009D7649" w:rsidRPr="004F1A5B">
        <w:rPr>
          <w:rFonts w:cs="Dax-Regular"/>
          <w:lang w:val="en-CA"/>
        </w:rPr>
        <w:t xml:space="preserve">  </w:t>
      </w:r>
      <w:r w:rsidRPr="004F1A5B">
        <w:rPr>
          <w:rFonts w:cs="Dax-Regular"/>
          <w:lang w:val="en-CA"/>
        </w:rPr>
        <w:t>Management Information Systems (BEI)</w:t>
      </w:r>
    </w:p>
    <w:p w14:paraId="0A8B1E36" w14:textId="77777777" w:rsidR="00F50E90" w:rsidRPr="004F1A5B" w:rsidRDefault="00F50E90" w:rsidP="003B21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4F1A5B">
        <w:rPr>
          <w:rFonts w:cs="Dax-Regular"/>
          <w:lang w:val="en-CA"/>
        </w:rPr>
        <w:t xml:space="preserve">Banking &amp; Finance </w:t>
      </w:r>
      <w:r w:rsidR="003B2178" w:rsidRPr="004F1A5B">
        <w:rPr>
          <w:rFonts w:cs="Dax-Regular"/>
          <w:lang w:val="en-CA"/>
        </w:rPr>
        <w:t>(</w:t>
      </w:r>
      <w:proofErr w:type="gramStart"/>
      <w:r w:rsidR="003B2178" w:rsidRPr="004F1A5B">
        <w:rPr>
          <w:rFonts w:cs="Dax-Regular"/>
          <w:lang w:val="en-CA"/>
        </w:rPr>
        <w:t>BEI</w:t>
      </w:r>
      <w:r w:rsidR="0001184A" w:rsidRPr="004F1A5B">
        <w:rPr>
          <w:rFonts w:cs="Dax-Regular"/>
          <w:lang w:val="en-CA"/>
        </w:rPr>
        <w:t>,TRI</w:t>
      </w:r>
      <w:proofErr w:type="gramEnd"/>
      <w:r w:rsidR="0001184A" w:rsidRPr="004F1A5B">
        <w:rPr>
          <w:rFonts w:cs="Dax-Regular"/>
          <w:lang w:val="en-CA"/>
        </w:rPr>
        <w:t>)</w:t>
      </w:r>
    </w:p>
    <w:p w14:paraId="1612B285" w14:textId="77777777" w:rsidR="00A518E5" w:rsidRPr="00955414" w:rsidRDefault="00B354E0" w:rsidP="003551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955414">
        <w:rPr>
          <w:rFonts w:cs="Dax-Regular"/>
          <w:lang w:val="en-CA"/>
        </w:rPr>
        <w:t>Marketing (</w:t>
      </w:r>
      <w:proofErr w:type="gramStart"/>
      <w:r w:rsidRPr="00955414">
        <w:rPr>
          <w:rFonts w:cs="Dax-Regular"/>
          <w:lang w:val="en-CA"/>
        </w:rPr>
        <w:t>BEI</w:t>
      </w:r>
      <w:r w:rsidR="00192F5B" w:rsidRPr="00955414">
        <w:rPr>
          <w:rFonts w:cs="Dax-Regular"/>
          <w:lang w:val="en-CA"/>
        </w:rPr>
        <w:t>,TRI</w:t>
      </w:r>
      <w:proofErr w:type="gramEnd"/>
      <w:r w:rsidR="00192F5B" w:rsidRPr="00955414">
        <w:rPr>
          <w:rFonts w:cs="Dax-Regular"/>
          <w:lang w:val="en-CA"/>
        </w:rPr>
        <w:t>,BEK</w:t>
      </w:r>
      <w:r w:rsidR="00A518E5" w:rsidRPr="00955414">
        <w:rPr>
          <w:rFonts w:cs="Dax-Regular"/>
          <w:lang w:val="en-CA"/>
        </w:rPr>
        <w:t>)</w:t>
      </w:r>
    </w:p>
    <w:p w14:paraId="665754EE" w14:textId="77777777" w:rsidR="00C55892" w:rsidRPr="00955414" w:rsidRDefault="00C55892" w:rsidP="003551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955414">
        <w:rPr>
          <w:rFonts w:cs="Dax-Regular"/>
          <w:lang w:val="en-CA"/>
        </w:rPr>
        <w:t>Economics (BEI)</w:t>
      </w:r>
    </w:p>
    <w:p w14:paraId="3F622CA4" w14:textId="77777777" w:rsidR="00F50E90" w:rsidRDefault="00F50E90" w:rsidP="00355166">
      <w:pPr>
        <w:autoSpaceDE w:val="0"/>
        <w:autoSpaceDN w:val="0"/>
        <w:adjustRightInd w:val="0"/>
        <w:spacing w:after="0" w:line="240" w:lineRule="auto"/>
        <w:rPr>
          <w:rFonts w:cs="Dax-Medium"/>
          <w:lang w:val="en-CA"/>
        </w:rPr>
      </w:pPr>
    </w:p>
    <w:p w14:paraId="345764EC" w14:textId="77777777" w:rsidR="003B2178" w:rsidRPr="00355166" w:rsidRDefault="003B2178" w:rsidP="00355166">
      <w:pPr>
        <w:autoSpaceDE w:val="0"/>
        <w:autoSpaceDN w:val="0"/>
        <w:adjustRightInd w:val="0"/>
        <w:spacing w:after="0" w:line="240" w:lineRule="auto"/>
        <w:rPr>
          <w:rFonts w:cs="Dax-Medium"/>
          <w:lang w:val="en-CA"/>
        </w:rPr>
      </w:pPr>
    </w:p>
    <w:p w14:paraId="17C7874E" w14:textId="77777777" w:rsidR="0092483B" w:rsidRPr="00355166" w:rsidRDefault="009379BE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355166">
        <w:rPr>
          <w:rFonts w:cs="Dax-Medium"/>
          <w:b/>
          <w:bCs/>
          <w:lang w:val="en-CA"/>
        </w:rPr>
        <w:t xml:space="preserve">   </w:t>
      </w:r>
      <w:r w:rsidR="00F50E90" w:rsidRPr="00355166">
        <w:rPr>
          <w:rFonts w:cs="Dax-Medium"/>
          <w:b/>
          <w:bCs/>
          <w:lang w:val="en-CA"/>
        </w:rPr>
        <w:t>Faculty of Architectur</w:t>
      </w:r>
      <w:r w:rsidR="0000015B" w:rsidRPr="00355166">
        <w:rPr>
          <w:rFonts w:cs="Dax-Medium"/>
          <w:b/>
          <w:bCs/>
          <w:lang w:val="en-CA"/>
        </w:rPr>
        <w:t xml:space="preserve">e </w:t>
      </w:r>
      <w:r w:rsidRPr="00355166">
        <w:rPr>
          <w:rFonts w:cs="Dax-Medium"/>
          <w:b/>
          <w:bCs/>
          <w:lang w:val="en-CA"/>
        </w:rPr>
        <w:t>(Debbieh</w:t>
      </w:r>
      <w:r w:rsidR="000B5C8F" w:rsidRPr="00355166">
        <w:rPr>
          <w:rFonts w:cs="Dax-Medium"/>
          <w:b/>
          <w:bCs/>
          <w:lang w:val="en-CA"/>
        </w:rPr>
        <w:t xml:space="preserve"> and </w:t>
      </w:r>
      <w:r w:rsidRPr="00355166">
        <w:rPr>
          <w:rFonts w:cs="Dax-Medium"/>
          <w:b/>
          <w:bCs/>
          <w:lang w:val="en-CA"/>
        </w:rPr>
        <w:t>Tripoli</w:t>
      </w:r>
      <w:r w:rsidR="00FB1548" w:rsidRPr="00355166">
        <w:rPr>
          <w:rFonts w:cs="Dax-Medium"/>
          <w:b/>
          <w:bCs/>
          <w:lang w:val="en-CA"/>
        </w:rPr>
        <w:t xml:space="preserve"> C</w:t>
      </w:r>
      <w:r w:rsidR="000B5C8F" w:rsidRPr="00355166">
        <w:rPr>
          <w:rFonts w:cs="Dax-Medium"/>
          <w:b/>
          <w:bCs/>
          <w:lang w:val="en-CA"/>
        </w:rPr>
        <w:t>ampuses</w:t>
      </w:r>
      <w:r w:rsidRPr="00355166">
        <w:rPr>
          <w:rFonts w:cs="Dax-Medium"/>
          <w:b/>
          <w:bCs/>
          <w:lang w:val="en-CA"/>
        </w:rPr>
        <w:t>)</w:t>
      </w:r>
      <w:r w:rsidR="00C4701C" w:rsidRPr="00355166">
        <w:rPr>
          <w:rFonts w:cs="Dax-Medium"/>
          <w:b/>
          <w:bCs/>
          <w:lang w:val="en-CA"/>
        </w:rPr>
        <w:t xml:space="preserve">   </w:t>
      </w:r>
    </w:p>
    <w:p w14:paraId="5C9E7F72" w14:textId="77777777" w:rsidR="00C4701C" w:rsidRPr="00355166" w:rsidRDefault="009379BE" w:rsidP="00355166">
      <w:pPr>
        <w:pStyle w:val="ListParagraph"/>
        <w:rPr>
          <w:i/>
          <w:iCs/>
          <w:sz w:val="20"/>
          <w:szCs w:val="20"/>
          <w:lang w:val="en-GB"/>
        </w:rPr>
      </w:pPr>
      <w:r w:rsidRPr="00355166">
        <w:rPr>
          <w:i/>
          <w:iCs/>
          <w:sz w:val="20"/>
          <w:szCs w:val="20"/>
          <w:lang w:val="en-GB"/>
        </w:rPr>
        <w:t xml:space="preserve"> </w:t>
      </w:r>
      <w:r w:rsidR="00C4701C" w:rsidRPr="00355166">
        <w:rPr>
          <w:i/>
          <w:iCs/>
          <w:sz w:val="20"/>
          <w:szCs w:val="20"/>
          <w:lang w:val="en-GB"/>
        </w:rPr>
        <w:t>Design and Built Environment</w:t>
      </w:r>
    </w:p>
    <w:p w14:paraId="478C1686" w14:textId="77777777" w:rsidR="00C4701C" w:rsidRPr="00355166" w:rsidRDefault="00C4701C" w:rsidP="00355166">
      <w:pPr>
        <w:pStyle w:val="ListParagraph"/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</w:p>
    <w:p w14:paraId="6448F1E9" w14:textId="77777777" w:rsidR="00747F7B" w:rsidRPr="00355166" w:rsidRDefault="00C4701C" w:rsidP="003551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proofErr w:type="gramStart"/>
      <w:r w:rsidRPr="00355166">
        <w:rPr>
          <w:rFonts w:cs="Dax-Medium"/>
          <w:lang w:val="en-CA"/>
        </w:rPr>
        <w:t>Architecture</w:t>
      </w:r>
      <w:r w:rsidR="00652E42" w:rsidRPr="00355166">
        <w:rPr>
          <w:rFonts w:cs="Dax-Medium"/>
          <w:b/>
          <w:bCs/>
          <w:lang w:val="en-CA"/>
        </w:rPr>
        <w:t xml:space="preserve"> </w:t>
      </w:r>
      <w:r w:rsidR="00A650C4" w:rsidRPr="00355166">
        <w:rPr>
          <w:rFonts w:cs="Dax-Medium"/>
          <w:b/>
          <w:bCs/>
          <w:lang w:val="en-CA"/>
        </w:rPr>
        <w:t xml:space="preserve"> </w:t>
      </w:r>
      <w:r w:rsidR="005A6E29" w:rsidRPr="00355166">
        <w:rPr>
          <w:rFonts w:cs="Dax-Regular"/>
          <w:lang w:val="en-CA"/>
        </w:rPr>
        <w:t>(</w:t>
      </w:r>
      <w:proofErr w:type="gramEnd"/>
      <w:r w:rsidR="005A6E29" w:rsidRPr="00355166">
        <w:rPr>
          <w:rFonts w:cs="Dax-Regular"/>
          <w:lang w:val="en-CA"/>
        </w:rPr>
        <w:t xml:space="preserve">DEB,TRI) </w:t>
      </w:r>
    </w:p>
    <w:p w14:paraId="5D7572AD" w14:textId="77777777" w:rsidR="00747F7B" w:rsidRPr="00355166" w:rsidRDefault="004D56F3" w:rsidP="003551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355166">
        <w:rPr>
          <w:rFonts w:cs="Dax-Regular"/>
          <w:lang w:val="en-CA"/>
        </w:rPr>
        <w:t>Design Programs</w:t>
      </w:r>
      <w:r w:rsidR="005A6E29" w:rsidRPr="00355166">
        <w:rPr>
          <w:rFonts w:cs="Dax-Regular"/>
          <w:lang w:val="en-CA"/>
        </w:rPr>
        <w:t xml:space="preserve">        </w:t>
      </w:r>
    </w:p>
    <w:p w14:paraId="7DBD3A6D" w14:textId="77777777" w:rsidR="00747F7B" w:rsidRPr="00355166" w:rsidRDefault="00C4701C" w:rsidP="0035516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355166">
        <w:rPr>
          <w:rFonts w:cs="Dax-Regular"/>
          <w:lang w:val="en-CA"/>
        </w:rPr>
        <w:t>Interior Design (</w:t>
      </w:r>
      <w:proofErr w:type="gramStart"/>
      <w:r w:rsidRPr="00355166">
        <w:rPr>
          <w:rFonts w:cs="Dax-Regular"/>
          <w:lang w:val="en-CA"/>
        </w:rPr>
        <w:t>DEB,TRI</w:t>
      </w:r>
      <w:proofErr w:type="gramEnd"/>
      <w:r w:rsidRPr="00355166">
        <w:rPr>
          <w:rFonts w:cs="Dax-Regular"/>
          <w:lang w:val="en-CA"/>
        </w:rPr>
        <w:t>)</w:t>
      </w:r>
    </w:p>
    <w:p w14:paraId="5F7750CC" w14:textId="77777777" w:rsidR="00747F7B" w:rsidRPr="00355166" w:rsidRDefault="00BC1DB2" w:rsidP="0035516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355166">
        <w:rPr>
          <w:rFonts w:cs="Dax-Regular"/>
          <w:lang w:val="en-CA"/>
        </w:rPr>
        <w:t>Graphic Design</w:t>
      </w:r>
      <w:r w:rsidR="005F377F" w:rsidRPr="00355166">
        <w:rPr>
          <w:rFonts w:cs="Dax-Regular"/>
          <w:lang w:val="en-CA"/>
        </w:rPr>
        <w:t xml:space="preserve"> </w:t>
      </w:r>
      <w:r w:rsidR="00962B42">
        <w:rPr>
          <w:rFonts w:cs="Dax-Regular"/>
          <w:lang w:val="en-CA"/>
        </w:rPr>
        <w:t>(DEB</w:t>
      </w:r>
      <w:r w:rsidR="00652E42" w:rsidRPr="00355166">
        <w:rPr>
          <w:rFonts w:cs="Dax-Regular"/>
          <w:lang w:val="en-CA"/>
        </w:rPr>
        <w:t>)</w:t>
      </w:r>
    </w:p>
    <w:p w14:paraId="7F637CD8" w14:textId="77777777" w:rsidR="00F50E90" w:rsidRPr="00355166" w:rsidRDefault="00C4701C" w:rsidP="0035516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355166">
        <w:rPr>
          <w:rFonts w:cs="Dax-Regular"/>
          <w:lang w:val="en-CA"/>
        </w:rPr>
        <w:t>Fashion Design (DEB)</w:t>
      </w:r>
      <w:r w:rsidR="00652E42" w:rsidRPr="00355166">
        <w:rPr>
          <w:rFonts w:cs="Dax-Regular"/>
          <w:lang w:val="en-CA"/>
        </w:rPr>
        <w:t xml:space="preserve">         </w:t>
      </w:r>
    </w:p>
    <w:p w14:paraId="26B96966" w14:textId="77777777" w:rsidR="00286D85" w:rsidRPr="00355166" w:rsidRDefault="00286D85" w:rsidP="00355166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Dax-Medium"/>
          <w:b/>
          <w:bCs/>
          <w:lang w:val="en-CA"/>
        </w:rPr>
      </w:pPr>
    </w:p>
    <w:p w14:paraId="320D3C81" w14:textId="77777777" w:rsidR="00F50E90" w:rsidRPr="00355166" w:rsidRDefault="00F50E90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Medium"/>
          <w:b/>
          <w:bCs/>
          <w:lang w:val="en-CA"/>
        </w:rPr>
      </w:pPr>
      <w:r w:rsidRPr="00355166">
        <w:rPr>
          <w:rFonts w:cs="Dax-Medium"/>
          <w:b/>
          <w:bCs/>
          <w:lang w:val="en-CA"/>
        </w:rPr>
        <w:t>Faculty of Engineering (Debbieh</w:t>
      </w:r>
      <w:r w:rsidR="000B5C8F" w:rsidRPr="00355166">
        <w:rPr>
          <w:rFonts w:cs="Dax-Medium"/>
          <w:b/>
          <w:bCs/>
          <w:lang w:val="en-CA"/>
        </w:rPr>
        <w:t xml:space="preserve"> and </w:t>
      </w:r>
      <w:r w:rsidRPr="00355166">
        <w:rPr>
          <w:rFonts w:cs="Dax-Medium"/>
          <w:b/>
          <w:bCs/>
          <w:lang w:val="en-CA"/>
        </w:rPr>
        <w:t>Tripoli Campuses)</w:t>
      </w:r>
    </w:p>
    <w:p w14:paraId="40D70185" w14:textId="77777777" w:rsidR="00601D6E" w:rsidRPr="00355166" w:rsidRDefault="00F50E90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 xml:space="preserve">Civil Engineering </w:t>
      </w:r>
      <w:r w:rsidR="00804D3A" w:rsidRPr="00355166">
        <w:rPr>
          <w:rFonts w:cs="Dax-Regular"/>
          <w:lang w:val="en-CA"/>
        </w:rPr>
        <w:t>(</w:t>
      </w:r>
      <w:proofErr w:type="gramStart"/>
      <w:r w:rsidR="00804D3A" w:rsidRPr="00355166">
        <w:rPr>
          <w:rFonts w:cs="Dax-Regular"/>
          <w:lang w:val="en-CA"/>
        </w:rPr>
        <w:t>DEB,TRI</w:t>
      </w:r>
      <w:proofErr w:type="gramEnd"/>
      <w:r w:rsidR="00804D3A" w:rsidRPr="00355166">
        <w:rPr>
          <w:rFonts w:cs="Dax-Regular"/>
          <w:lang w:val="en-CA"/>
        </w:rPr>
        <w:t xml:space="preserve">)    </w:t>
      </w:r>
      <w:r w:rsidR="00851571" w:rsidRPr="00355166">
        <w:rPr>
          <w:rFonts w:cs="Dax-Regular"/>
          <w:lang w:val="en-CA"/>
        </w:rPr>
        <w:tab/>
        <w:t xml:space="preserve">          </w:t>
      </w:r>
      <w:r w:rsidR="0000015B" w:rsidRPr="00355166">
        <w:rPr>
          <w:rFonts w:cs="Dax-Regular"/>
          <w:lang w:val="en-CA"/>
        </w:rPr>
        <w:tab/>
      </w:r>
      <w:r w:rsidR="0000015B" w:rsidRPr="00355166">
        <w:rPr>
          <w:rFonts w:cs="Dax-Regular"/>
          <w:lang w:val="en-CA"/>
        </w:rPr>
        <w:tab/>
        <w:t xml:space="preserve"> </w:t>
      </w:r>
      <w:r w:rsidR="001112BC" w:rsidRPr="00355166">
        <w:rPr>
          <w:rFonts w:cs="Dax-Regular"/>
          <w:lang w:val="en-CA"/>
        </w:rPr>
        <w:tab/>
      </w:r>
    </w:p>
    <w:p w14:paraId="1362314C" w14:textId="77777777" w:rsidR="004A087B" w:rsidRPr="00355166" w:rsidRDefault="00F50E90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>Mechanical Engineering</w:t>
      </w:r>
      <w:r w:rsidR="001136A8" w:rsidRPr="00355166">
        <w:rPr>
          <w:rFonts w:cs="Dax-Regular"/>
          <w:lang w:val="en-CA"/>
        </w:rPr>
        <w:t xml:space="preserve"> </w:t>
      </w:r>
      <w:r w:rsidR="00804D3A" w:rsidRPr="00355166">
        <w:rPr>
          <w:rFonts w:cs="Dax-Regular"/>
          <w:lang w:val="en-CA"/>
        </w:rPr>
        <w:t>(</w:t>
      </w:r>
      <w:proofErr w:type="gramStart"/>
      <w:r w:rsidR="00804D3A" w:rsidRPr="00355166">
        <w:rPr>
          <w:rFonts w:cs="Dax-Regular"/>
          <w:lang w:val="en-CA"/>
        </w:rPr>
        <w:t>DEB,TRI</w:t>
      </w:r>
      <w:proofErr w:type="gramEnd"/>
      <w:r w:rsidR="00804D3A" w:rsidRPr="00355166">
        <w:rPr>
          <w:rFonts w:cs="Dax-Regular"/>
          <w:lang w:val="en-CA"/>
        </w:rPr>
        <w:t>)</w:t>
      </w:r>
    </w:p>
    <w:p w14:paraId="3909EC41" w14:textId="77777777" w:rsidR="00F50E90" w:rsidRPr="00355166" w:rsidRDefault="004A087B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lastRenderedPageBreak/>
        <w:t>Renewable Energy Engineering (DEB)</w:t>
      </w:r>
      <w:r w:rsidR="00804D3A" w:rsidRPr="00355166">
        <w:rPr>
          <w:rFonts w:cs="Dax-Regular"/>
          <w:lang w:val="en-CA"/>
        </w:rPr>
        <w:t xml:space="preserve">         </w:t>
      </w:r>
      <w:r w:rsidR="00804D3A" w:rsidRPr="00355166">
        <w:rPr>
          <w:rFonts w:cs="Dax-Regular"/>
          <w:lang w:val="en-CA"/>
        </w:rPr>
        <w:tab/>
        <w:t xml:space="preserve">  </w:t>
      </w:r>
      <w:r w:rsidR="0000015B" w:rsidRPr="00355166">
        <w:rPr>
          <w:rFonts w:cs="Dax-Regular"/>
          <w:lang w:val="en-CA"/>
        </w:rPr>
        <w:tab/>
        <w:t xml:space="preserve"> </w:t>
      </w:r>
      <w:r w:rsidR="001112BC" w:rsidRPr="00355166">
        <w:rPr>
          <w:rFonts w:cs="Dax-Regular"/>
          <w:lang w:val="en-CA"/>
        </w:rPr>
        <w:tab/>
      </w:r>
      <w:r w:rsidR="00804D3A" w:rsidRPr="00355166">
        <w:rPr>
          <w:rFonts w:cs="Dax-Regular"/>
          <w:lang w:val="en-CA"/>
        </w:rPr>
        <w:t xml:space="preserve"> </w:t>
      </w:r>
    </w:p>
    <w:p w14:paraId="4CB94391" w14:textId="77777777" w:rsidR="00274C49" w:rsidRPr="00355166" w:rsidRDefault="00F50E90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>Electrical Power &amp; Machines</w:t>
      </w:r>
      <w:r w:rsidR="001112BC" w:rsidRPr="00355166">
        <w:rPr>
          <w:rFonts w:cs="Dax-Regular"/>
          <w:lang w:val="en-CA"/>
        </w:rPr>
        <w:t xml:space="preserve"> Engineering</w:t>
      </w:r>
      <w:r w:rsidR="00AD30F3" w:rsidRPr="00355166">
        <w:rPr>
          <w:rFonts w:cs="Dax-Regular"/>
          <w:lang w:val="en-CA"/>
        </w:rPr>
        <w:t xml:space="preserve"> </w:t>
      </w:r>
      <w:r w:rsidR="00804D3A" w:rsidRPr="00355166">
        <w:rPr>
          <w:rFonts w:cs="Dax-Regular"/>
          <w:lang w:val="en-CA"/>
        </w:rPr>
        <w:t>(</w:t>
      </w:r>
      <w:proofErr w:type="gramStart"/>
      <w:r w:rsidR="00804D3A" w:rsidRPr="00355166">
        <w:rPr>
          <w:rFonts w:cs="Dax-Regular"/>
          <w:lang w:val="en-CA"/>
        </w:rPr>
        <w:t>DEB,TRI</w:t>
      </w:r>
      <w:proofErr w:type="gramEnd"/>
      <w:r w:rsidR="00804D3A" w:rsidRPr="00355166">
        <w:rPr>
          <w:rFonts w:cs="Dax-Regular"/>
          <w:lang w:val="en-CA"/>
        </w:rPr>
        <w:t>)</w:t>
      </w:r>
      <w:r w:rsidR="001112BC" w:rsidRPr="00355166">
        <w:rPr>
          <w:rFonts w:cs="Dax-Regular"/>
          <w:lang w:val="en-CA"/>
        </w:rPr>
        <w:t xml:space="preserve">  </w:t>
      </w:r>
    </w:p>
    <w:p w14:paraId="7A61F63A" w14:textId="77777777" w:rsidR="001112BC" w:rsidRPr="00355166" w:rsidRDefault="001112BC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>Communications &amp; Electronics Engineering (</w:t>
      </w:r>
      <w:proofErr w:type="gramStart"/>
      <w:r w:rsidRPr="00355166">
        <w:rPr>
          <w:rFonts w:cs="Dax-Regular"/>
          <w:lang w:val="en-CA"/>
        </w:rPr>
        <w:t>DEB,TRI</w:t>
      </w:r>
      <w:proofErr w:type="gramEnd"/>
      <w:r w:rsidRPr="00355166">
        <w:rPr>
          <w:rFonts w:cs="Dax-Regular"/>
          <w:lang w:val="en-CA"/>
        </w:rPr>
        <w:t>)</w:t>
      </w:r>
    </w:p>
    <w:p w14:paraId="1B300622" w14:textId="77777777" w:rsidR="001112BC" w:rsidRPr="00355166" w:rsidRDefault="001112BC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>Computer Engineering (</w:t>
      </w:r>
      <w:proofErr w:type="gramStart"/>
      <w:r w:rsidRPr="00355166">
        <w:rPr>
          <w:rFonts w:cs="Dax-Regular"/>
          <w:lang w:val="en-CA"/>
        </w:rPr>
        <w:t>DEB</w:t>
      </w:r>
      <w:r w:rsidR="00192F5B" w:rsidRPr="00355166">
        <w:rPr>
          <w:rFonts w:cs="Dax-Regular"/>
          <w:lang w:val="en-CA"/>
        </w:rPr>
        <w:t>,TRI</w:t>
      </w:r>
      <w:proofErr w:type="gramEnd"/>
      <w:r w:rsidRPr="00355166">
        <w:rPr>
          <w:rFonts w:cs="Dax-Regular"/>
          <w:lang w:val="en-CA"/>
        </w:rPr>
        <w:t>)</w:t>
      </w:r>
    </w:p>
    <w:p w14:paraId="1C6811F5" w14:textId="77777777" w:rsidR="001112BC" w:rsidRPr="00355166" w:rsidRDefault="001112BC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>Biomedical Engineering (DEB)</w:t>
      </w:r>
    </w:p>
    <w:p w14:paraId="5F85A20B" w14:textId="77777777" w:rsidR="001112BC" w:rsidRPr="00355166" w:rsidRDefault="001112BC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>Petroleum Engineering (DEB)</w:t>
      </w:r>
    </w:p>
    <w:p w14:paraId="24A6691F" w14:textId="77777777" w:rsidR="00A26197" w:rsidRPr="00355166" w:rsidRDefault="00A26197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 xml:space="preserve">Chemical </w:t>
      </w:r>
      <w:proofErr w:type="gramStart"/>
      <w:r w:rsidRPr="00355166">
        <w:rPr>
          <w:rFonts w:cs="Dax-Regular"/>
          <w:lang w:val="en-CA"/>
        </w:rPr>
        <w:t>Engineering  (</w:t>
      </w:r>
      <w:proofErr w:type="gramEnd"/>
      <w:r w:rsidRPr="00355166">
        <w:rPr>
          <w:rFonts w:cs="Dax-Regular"/>
          <w:lang w:val="en-CA"/>
        </w:rPr>
        <w:t>DEB)</w:t>
      </w:r>
    </w:p>
    <w:p w14:paraId="1F1B9E09" w14:textId="77777777" w:rsidR="003A5F26" w:rsidRPr="00355166" w:rsidRDefault="00851571" w:rsidP="003551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Regular"/>
          <w:lang w:val="en-CA"/>
        </w:rPr>
        <w:t>Industrial Engineering (DEB)</w:t>
      </w:r>
    </w:p>
    <w:p w14:paraId="018A7599" w14:textId="77777777" w:rsidR="00851571" w:rsidRPr="00355166" w:rsidRDefault="00851571" w:rsidP="0035516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</w:p>
    <w:p w14:paraId="37CE1625" w14:textId="77777777" w:rsidR="00F50E90" w:rsidRPr="00355166" w:rsidRDefault="00F50E90" w:rsidP="00355166">
      <w:pPr>
        <w:autoSpaceDE w:val="0"/>
        <w:autoSpaceDN w:val="0"/>
        <w:adjustRightInd w:val="0"/>
        <w:spacing w:after="0" w:line="240" w:lineRule="auto"/>
        <w:rPr>
          <w:rFonts w:cs="Dax-Medium"/>
          <w:lang w:val="en-CA"/>
        </w:rPr>
      </w:pPr>
    </w:p>
    <w:p w14:paraId="78345FAF" w14:textId="77777777" w:rsidR="00F50E90" w:rsidRPr="00355166" w:rsidRDefault="00F50E90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Medium"/>
          <w:b/>
          <w:bCs/>
          <w:lang w:val="en-CA"/>
        </w:rPr>
        <w:t>Faculty of Science (</w:t>
      </w:r>
      <w:r w:rsidR="00214C98" w:rsidRPr="00355166">
        <w:rPr>
          <w:rFonts w:cs="Dax-Medium"/>
          <w:b/>
          <w:bCs/>
          <w:lang w:val="en-CA"/>
        </w:rPr>
        <w:t xml:space="preserve">Beirut, </w:t>
      </w:r>
      <w:r w:rsidR="00192F5B" w:rsidRPr="00355166">
        <w:rPr>
          <w:rFonts w:cs="Dax-Medium"/>
          <w:b/>
          <w:bCs/>
          <w:lang w:val="en-CA"/>
        </w:rPr>
        <w:t xml:space="preserve">Debbieh, </w:t>
      </w:r>
      <w:r w:rsidRPr="00355166">
        <w:rPr>
          <w:rFonts w:cs="Dax-Medium"/>
          <w:b/>
          <w:bCs/>
          <w:lang w:val="en-CA"/>
        </w:rPr>
        <w:t xml:space="preserve">Tripoli </w:t>
      </w:r>
      <w:r w:rsidR="00192F5B" w:rsidRPr="00355166">
        <w:rPr>
          <w:rFonts w:cs="Dax-Medium"/>
          <w:b/>
          <w:bCs/>
          <w:lang w:val="en-CA"/>
        </w:rPr>
        <w:t xml:space="preserve">and </w:t>
      </w:r>
      <w:proofErr w:type="spellStart"/>
      <w:r w:rsidR="00192F5B" w:rsidRPr="00355166">
        <w:rPr>
          <w:rFonts w:cs="Dax-Medium"/>
          <w:b/>
          <w:bCs/>
          <w:lang w:val="en-CA"/>
        </w:rPr>
        <w:t>Bekaa</w:t>
      </w:r>
      <w:proofErr w:type="spellEnd"/>
      <w:r w:rsidR="00192F5B" w:rsidRPr="00355166">
        <w:rPr>
          <w:rFonts w:cs="Dax-Medium"/>
          <w:b/>
          <w:bCs/>
          <w:lang w:val="en-CA"/>
        </w:rPr>
        <w:t xml:space="preserve"> </w:t>
      </w:r>
      <w:r w:rsidRPr="00355166">
        <w:rPr>
          <w:rFonts w:cs="Dax-Medium"/>
          <w:b/>
          <w:bCs/>
          <w:lang w:val="en-CA"/>
        </w:rPr>
        <w:t>Campuses)</w:t>
      </w:r>
    </w:p>
    <w:p w14:paraId="0C47A481" w14:textId="08181BE5" w:rsidR="004D40D4" w:rsidRPr="00955414" w:rsidRDefault="00F50E90" w:rsidP="003551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  <w:r w:rsidRPr="00955414">
        <w:rPr>
          <w:rFonts w:cs="Dax-Regular"/>
          <w:lang w:val="en-CA"/>
        </w:rPr>
        <w:t>Mathematics</w:t>
      </w:r>
      <w:r w:rsidR="00AD6729" w:rsidRPr="00955414">
        <w:rPr>
          <w:rFonts w:cs="Dax-Regular"/>
          <w:lang w:val="en-CA"/>
        </w:rPr>
        <w:t xml:space="preserve"> </w:t>
      </w:r>
      <w:r w:rsidR="00192F5B" w:rsidRPr="00955414">
        <w:rPr>
          <w:rFonts w:cs="Dax-Regular"/>
          <w:lang w:val="en-CA"/>
        </w:rPr>
        <w:t xml:space="preserve">(BEI, </w:t>
      </w:r>
      <w:proofErr w:type="gramStart"/>
      <w:r w:rsidR="00192F5B" w:rsidRPr="00955414">
        <w:rPr>
          <w:rFonts w:cs="Dax-Regular"/>
          <w:lang w:val="en-CA"/>
        </w:rPr>
        <w:t>DEB,TRI</w:t>
      </w:r>
      <w:proofErr w:type="gramEnd"/>
      <w:r w:rsidR="00192F5B" w:rsidRPr="00955414">
        <w:rPr>
          <w:rFonts w:cs="Dax-Regular"/>
          <w:lang w:val="en-CA"/>
        </w:rPr>
        <w:t>)</w:t>
      </w:r>
      <w:r w:rsidR="00FE7232" w:rsidRPr="00955414">
        <w:rPr>
          <w:rFonts w:cs="Dax-Regular"/>
          <w:lang w:val="en-CA"/>
        </w:rPr>
        <w:tab/>
      </w:r>
      <w:r w:rsidR="00FE7232" w:rsidRPr="00955414">
        <w:rPr>
          <w:rFonts w:cs="Dax-Regular"/>
          <w:lang w:val="en-CA"/>
        </w:rPr>
        <w:tab/>
      </w:r>
      <w:r w:rsidR="00A90ED7" w:rsidRPr="00955414">
        <w:rPr>
          <w:rFonts w:cs="Dax-Regular"/>
          <w:lang w:val="en-CA"/>
        </w:rPr>
        <w:t xml:space="preserve">  </w:t>
      </w:r>
    </w:p>
    <w:p w14:paraId="337E99F1" w14:textId="42A64DAC" w:rsidR="008C1893" w:rsidRPr="00955414" w:rsidRDefault="008C1893" w:rsidP="003551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  <w:proofErr w:type="gramStart"/>
      <w:r w:rsidRPr="00955414">
        <w:rPr>
          <w:rFonts w:cs="Dax-Regular"/>
          <w:lang w:val="en-CA"/>
        </w:rPr>
        <w:t>Physics</w:t>
      </w:r>
      <w:r w:rsidR="004D40D4" w:rsidRPr="00955414">
        <w:rPr>
          <w:rFonts w:ascii="Avenir-Roman" w:eastAsia="Times New Roman" w:cs="Avenir-Roman"/>
          <w:sz w:val="16"/>
          <w:szCs w:val="16"/>
        </w:rPr>
        <w:t xml:space="preserve">  </w:t>
      </w:r>
      <w:r w:rsidR="00192F5B" w:rsidRPr="00955414">
        <w:rPr>
          <w:rFonts w:cs="Dax-Regular"/>
          <w:lang w:val="en-CA"/>
        </w:rPr>
        <w:t>(</w:t>
      </w:r>
      <w:proofErr w:type="gramEnd"/>
      <w:r w:rsidR="00192F5B" w:rsidRPr="00955414">
        <w:rPr>
          <w:rFonts w:cs="Dax-Regular"/>
          <w:lang w:val="en-CA"/>
        </w:rPr>
        <w:t xml:space="preserve">BEI, DEB,TRI) </w:t>
      </w:r>
      <w:r w:rsidR="009A5ABE" w:rsidRPr="00955414">
        <w:rPr>
          <w:rFonts w:cs="Dax-Regular"/>
          <w:lang w:val="en-CA"/>
        </w:rPr>
        <w:t xml:space="preserve">   </w:t>
      </w:r>
    </w:p>
    <w:p w14:paraId="1AE48B6B" w14:textId="77777777" w:rsidR="004D40D4" w:rsidRPr="00955414" w:rsidRDefault="00F50E90" w:rsidP="003551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  <w:r w:rsidRPr="00955414">
        <w:rPr>
          <w:rFonts w:cs="Dax-Regular"/>
          <w:lang w:val="en-CA"/>
        </w:rPr>
        <w:t>Computer Science</w:t>
      </w:r>
      <w:r w:rsidR="00192F5B" w:rsidRPr="00955414">
        <w:rPr>
          <w:rFonts w:cs="Dax-Regular"/>
          <w:lang w:val="en-CA"/>
        </w:rPr>
        <w:t xml:space="preserve"> (</w:t>
      </w:r>
      <w:proofErr w:type="gramStart"/>
      <w:r w:rsidR="00192F5B" w:rsidRPr="00955414">
        <w:rPr>
          <w:rFonts w:cs="Dax-Regular"/>
          <w:lang w:val="en-CA"/>
        </w:rPr>
        <w:t>BEI,</w:t>
      </w:r>
      <w:r w:rsidR="00DC0CE0" w:rsidRPr="00955414">
        <w:rPr>
          <w:rFonts w:cs="Dax-Regular"/>
        </w:rPr>
        <w:t>DEB</w:t>
      </w:r>
      <w:proofErr w:type="gramEnd"/>
      <w:r w:rsidR="00DC0CE0" w:rsidRPr="00955414">
        <w:rPr>
          <w:rFonts w:cs="Dax-Regular"/>
        </w:rPr>
        <w:t>,</w:t>
      </w:r>
      <w:r w:rsidR="00192F5B" w:rsidRPr="00955414">
        <w:rPr>
          <w:rFonts w:cs="Dax-Regular"/>
          <w:lang w:val="en-CA"/>
        </w:rPr>
        <w:t>TRI,BEK)</w:t>
      </w:r>
      <w:r w:rsidR="009A5ABE" w:rsidRPr="00955414">
        <w:rPr>
          <w:rFonts w:cs="Dax-Regular"/>
          <w:lang w:val="en-CA"/>
        </w:rPr>
        <w:tab/>
      </w:r>
      <w:r w:rsidR="00CA7CBD" w:rsidRPr="00955414">
        <w:rPr>
          <w:rFonts w:cs="Dax-Regular"/>
          <w:lang w:val="en-CA"/>
        </w:rPr>
        <w:t xml:space="preserve">  </w:t>
      </w:r>
    </w:p>
    <w:p w14:paraId="4CC54BAE" w14:textId="77777777" w:rsidR="008C1893" w:rsidRPr="00955414" w:rsidRDefault="008C1893" w:rsidP="003551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  <w:r w:rsidRPr="00955414">
        <w:rPr>
          <w:rFonts w:cs="Dax-Regular"/>
          <w:lang w:val="en-CA"/>
        </w:rPr>
        <w:t>Biology</w:t>
      </w:r>
      <w:r w:rsidR="000B5C8F" w:rsidRPr="00955414">
        <w:rPr>
          <w:rFonts w:cs="Dax-Regular"/>
          <w:lang w:val="en-CA"/>
        </w:rPr>
        <w:t xml:space="preserve"> </w:t>
      </w:r>
      <w:r w:rsidR="00192F5B" w:rsidRPr="00955414">
        <w:rPr>
          <w:rFonts w:cs="Dax-Regular"/>
          <w:lang w:val="en-CA"/>
        </w:rPr>
        <w:t xml:space="preserve">(BEI, </w:t>
      </w:r>
      <w:proofErr w:type="gramStart"/>
      <w:r w:rsidR="00192F5B" w:rsidRPr="00955414">
        <w:rPr>
          <w:rFonts w:cs="Dax-Regular"/>
          <w:lang w:val="en-CA"/>
        </w:rPr>
        <w:t>DEB,TRI</w:t>
      </w:r>
      <w:proofErr w:type="gramEnd"/>
      <w:r w:rsidR="00192F5B" w:rsidRPr="00955414">
        <w:rPr>
          <w:rFonts w:cs="Dax-Regular"/>
          <w:lang w:val="en-CA"/>
        </w:rPr>
        <w:t>)</w:t>
      </w:r>
    </w:p>
    <w:p w14:paraId="47F53AD0" w14:textId="00FE8FBD" w:rsidR="004D40D4" w:rsidRPr="00955414" w:rsidRDefault="00F50E90" w:rsidP="003551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  <w:r w:rsidRPr="00955414">
        <w:rPr>
          <w:rFonts w:cs="Dax-Regular"/>
          <w:lang w:val="en-CA"/>
        </w:rPr>
        <w:t>Chemistry</w:t>
      </w:r>
      <w:r w:rsidR="00AD6729" w:rsidRPr="00955414">
        <w:rPr>
          <w:rFonts w:cs="Dax-Regular"/>
          <w:lang w:val="en-CA"/>
        </w:rPr>
        <w:t xml:space="preserve"> </w:t>
      </w:r>
      <w:r w:rsidR="00192F5B" w:rsidRPr="00955414">
        <w:rPr>
          <w:rFonts w:cs="Dax-Regular"/>
          <w:lang w:val="en-CA"/>
        </w:rPr>
        <w:t xml:space="preserve">(BEI, </w:t>
      </w:r>
      <w:proofErr w:type="gramStart"/>
      <w:r w:rsidR="00192F5B" w:rsidRPr="00955414">
        <w:rPr>
          <w:rFonts w:cs="Dax-Regular"/>
          <w:lang w:val="en-CA"/>
        </w:rPr>
        <w:t>DEB,TRI</w:t>
      </w:r>
      <w:proofErr w:type="gramEnd"/>
      <w:r w:rsidR="00192F5B" w:rsidRPr="00955414">
        <w:rPr>
          <w:rFonts w:cs="Dax-Regular"/>
          <w:lang w:val="en-CA"/>
        </w:rPr>
        <w:t xml:space="preserve">) </w:t>
      </w:r>
      <w:r w:rsidR="00F65C96" w:rsidRPr="00955414">
        <w:rPr>
          <w:rFonts w:cs="Dax-Regular"/>
          <w:lang w:val="en-CA"/>
        </w:rPr>
        <w:t xml:space="preserve"> </w:t>
      </w:r>
      <w:r w:rsidR="000B5C8F" w:rsidRPr="00955414">
        <w:rPr>
          <w:rFonts w:cs="Dax-Regular"/>
          <w:lang w:val="en-CA"/>
        </w:rPr>
        <w:tab/>
      </w:r>
      <w:r w:rsidR="000B5C8F" w:rsidRPr="00955414">
        <w:rPr>
          <w:rFonts w:cs="Dax-Regular"/>
          <w:lang w:val="en-CA"/>
        </w:rPr>
        <w:tab/>
      </w:r>
    </w:p>
    <w:p w14:paraId="25DE06EB" w14:textId="77777777" w:rsidR="00F50E90" w:rsidRPr="00955414" w:rsidRDefault="008C1893" w:rsidP="003551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  <w:r w:rsidRPr="00955414">
        <w:rPr>
          <w:rFonts w:cs="Dax-Regular"/>
          <w:lang w:val="en-CA"/>
        </w:rPr>
        <w:t>Biochemistry</w:t>
      </w:r>
      <w:r w:rsidR="004D40D4" w:rsidRPr="00955414">
        <w:rPr>
          <w:rFonts w:cs="Dax-Regular"/>
          <w:lang w:val="en-CA"/>
        </w:rPr>
        <w:t xml:space="preserve"> (BEI, </w:t>
      </w:r>
      <w:proofErr w:type="gramStart"/>
      <w:r w:rsidR="004D40D4" w:rsidRPr="00955414">
        <w:rPr>
          <w:rFonts w:cs="Dax-Regular"/>
          <w:lang w:val="en-CA"/>
        </w:rPr>
        <w:t>DEB</w:t>
      </w:r>
      <w:r w:rsidR="00B35D42" w:rsidRPr="00955414">
        <w:rPr>
          <w:rFonts w:cs="Dax-Regular"/>
          <w:lang w:val="en-CA"/>
        </w:rPr>
        <w:t>,TRI</w:t>
      </w:r>
      <w:proofErr w:type="gramEnd"/>
      <w:r w:rsidR="00192F5B" w:rsidRPr="00955414">
        <w:rPr>
          <w:rFonts w:cs="Dax-Regular"/>
          <w:lang w:val="en-CA"/>
        </w:rPr>
        <w:t>)</w:t>
      </w:r>
    </w:p>
    <w:p w14:paraId="51BC388A" w14:textId="77777777" w:rsidR="00BF7B22" w:rsidRPr="00355166" w:rsidRDefault="00BF7B22" w:rsidP="0035516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Dax-Regular"/>
          <w:lang w:val="en-CA"/>
        </w:rPr>
      </w:pPr>
    </w:p>
    <w:p w14:paraId="3CD1F7CD" w14:textId="77777777" w:rsidR="00F50E90" w:rsidRPr="00355166" w:rsidRDefault="00F66934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Medium"/>
          <w:b/>
          <w:bCs/>
          <w:lang w:val="en-CA"/>
        </w:rPr>
        <w:t xml:space="preserve">Faculty of Pharmacy (Beirut </w:t>
      </w:r>
      <w:r w:rsidR="00192F5B" w:rsidRPr="00355166">
        <w:rPr>
          <w:rFonts w:cs="Dax-Medium"/>
          <w:b/>
          <w:bCs/>
          <w:lang w:val="en-CA"/>
        </w:rPr>
        <w:t xml:space="preserve">and Tripoli </w:t>
      </w:r>
      <w:r w:rsidRPr="00355166">
        <w:rPr>
          <w:rFonts w:cs="Dax-Medium"/>
          <w:b/>
          <w:bCs/>
          <w:lang w:val="en-CA"/>
        </w:rPr>
        <w:t>Campus</w:t>
      </w:r>
      <w:r w:rsidR="00192F5B" w:rsidRPr="00355166">
        <w:rPr>
          <w:rFonts w:cs="Dax-Medium"/>
          <w:b/>
          <w:bCs/>
          <w:lang w:val="en-CA"/>
        </w:rPr>
        <w:t>es</w:t>
      </w:r>
      <w:r w:rsidRPr="00355166">
        <w:rPr>
          <w:rFonts w:cs="Dax-Medium"/>
          <w:b/>
          <w:bCs/>
          <w:lang w:val="en-CA"/>
        </w:rPr>
        <w:t>)</w:t>
      </w:r>
    </w:p>
    <w:p w14:paraId="5E1C3C00" w14:textId="77777777" w:rsidR="002F5B71" w:rsidRPr="00355166" w:rsidRDefault="002F5B71" w:rsidP="00355166">
      <w:pPr>
        <w:pStyle w:val="ListParagraph"/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</w:p>
    <w:p w14:paraId="7C36C59B" w14:textId="77777777" w:rsidR="008358F8" w:rsidRPr="00355166" w:rsidRDefault="00F66934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355166">
        <w:rPr>
          <w:rFonts w:cs="Dax-Medium"/>
          <w:b/>
          <w:bCs/>
          <w:lang w:val="en-CA"/>
        </w:rPr>
        <w:t>Faculty of Medicine (Beirut Campus)</w:t>
      </w:r>
    </w:p>
    <w:p w14:paraId="5C47C3F1" w14:textId="77777777" w:rsidR="008358F8" w:rsidRPr="00355166" w:rsidRDefault="008358F8" w:rsidP="00355166">
      <w:pPr>
        <w:pStyle w:val="ListParagraph"/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</w:p>
    <w:p w14:paraId="4834DF79" w14:textId="77777777" w:rsidR="00730B2B" w:rsidRPr="00355166" w:rsidRDefault="008358F8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Regular"/>
          <w:b/>
          <w:bCs/>
          <w:lang w:val="en-CA"/>
        </w:rPr>
      </w:pPr>
      <w:r w:rsidRPr="00355166">
        <w:rPr>
          <w:rFonts w:cs="Dax-Medium"/>
          <w:b/>
          <w:bCs/>
          <w:lang w:val="en-CA"/>
        </w:rPr>
        <w:t>Faculty of Dentistry (Beirut Campus)</w:t>
      </w:r>
    </w:p>
    <w:p w14:paraId="2F6E0684" w14:textId="77777777" w:rsidR="00730B2B" w:rsidRPr="00355166" w:rsidRDefault="00730B2B" w:rsidP="00355166">
      <w:pPr>
        <w:autoSpaceDE w:val="0"/>
        <w:autoSpaceDN w:val="0"/>
        <w:adjustRightInd w:val="0"/>
        <w:spacing w:after="0" w:line="240" w:lineRule="auto"/>
        <w:ind w:left="360"/>
        <w:rPr>
          <w:rFonts w:cs="Dax-Regular"/>
          <w:b/>
          <w:bCs/>
          <w:lang w:val="en-CA"/>
        </w:rPr>
      </w:pPr>
    </w:p>
    <w:p w14:paraId="2AFCBC76" w14:textId="77777777" w:rsidR="008358F8" w:rsidRPr="00C55892" w:rsidRDefault="008358F8" w:rsidP="003551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Dax-Regular"/>
          <w:b/>
          <w:bCs/>
          <w:lang w:val="en-CA"/>
        </w:rPr>
      </w:pPr>
      <w:r w:rsidRPr="00C55892">
        <w:rPr>
          <w:rFonts w:cs="Dax-Medium"/>
          <w:b/>
          <w:bCs/>
          <w:lang w:val="en-CA"/>
        </w:rPr>
        <w:t>Faculty</w:t>
      </w:r>
      <w:r w:rsidR="00BE2285" w:rsidRPr="00C55892">
        <w:rPr>
          <w:rFonts w:cs="Dax-Medium"/>
          <w:b/>
          <w:bCs/>
          <w:lang w:val="en-CA"/>
        </w:rPr>
        <w:t xml:space="preserve"> of Health Sciences (Beirut, </w:t>
      </w:r>
      <w:r w:rsidRPr="00C55892">
        <w:rPr>
          <w:rFonts w:cs="Dax-Medium"/>
          <w:b/>
          <w:bCs/>
          <w:lang w:val="en-CA"/>
        </w:rPr>
        <w:t xml:space="preserve">Tripoli </w:t>
      </w:r>
      <w:r w:rsidR="00BE2285" w:rsidRPr="00C55892">
        <w:rPr>
          <w:rFonts w:cs="Dax-Medium"/>
          <w:b/>
          <w:bCs/>
          <w:lang w:val="en-CA"/>
        </w:rPr>
        <w:t xml:space="preserve">and </w:t>
      </w:r>
      <w:proofErr w:type="spellStart"/>
      <w:r w:rsidR="00BE2285" w:rsidRPr="00C55892">
        <w:rPr>
          <w:rFonts w:cs="Dax-Medium"/>
          <w:b/>
          <w:bCs/>
          <w:lang w:val="en-CA"/>
        </w:rPr>
        <w:t>Bekaa</w:t>
      </w:r>
      <w:proofErr w:type="spellEnd"/>
      <w:r w:rsidR="00BE2285" w:rsidRPr="00C55892">
        <w:rPr>
          <w:rFonts w:cs="Dax-Medium"/>
          <w:b/>
          <w:bCs/>
          <w:lang w:val="en-CA"/>
        </w:rPr>
        <w:t xml:space="preserve"> </w:t>
      </w:r>
      <w:r w:rsidRPr="00C55892">
        <w:rPr>
          <w:rFonts w:cs="Dax-Medium"/>
          <w:b/>
          <w:bCs/>
          <w:lang w:val="en-CA"/>
        </w:rPr>
        <w:t>Campuses)</w:t>
      </w:r>
    </w:p>
    <w:p w14:paraId="3CD6D1C9" w14:textId="77777777" w:rsidR="008358F8" w:rsidRPr="00C55892" w:rsidRDefault="008358F8" w:rsidP="003551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C55892">
        <w:rPr>
          <w:rFonts w:cs="Dax-Regular"/>
          <w:lang w:val="en-CA"/>
        </w:rPr>
        <w:t>Nursing</w:t>
      </w:r>
      <w:r w:rsidR="006227DA" w:rsidRPr="00C55892">
        <w:rPr>
          <w:rFonts w:cs="Dax-Regular"/>
          <w:lang w:val="en-CA"/>
        </w:rPr>
        <w:t xml:space="preserve"> (</w:t>
      </w:r>
      <w:proofErr w:type="gramStart"/>
      <w:r w:rsidR="006227DA" w:rsidRPr="00C55892">
        <w:rPr>
          <w:rFonts w:cs="Dax-Regular"/>
          <w:lang w:val="en-CA"/>
        </w:rPr>
        <w:t>BEI,TRI</w:t>
      </w:r>
      <w:proofErr w:type="gramEnd"/>
      <w:r w:rsidR="00BE2285" w:rsidRPr="00C55892">
        <w:rPr>
          <w:rFonts w:cs="Dax-Regular"/>
          <w:lang w:val="en-CA"/>
        </w:rPr>
        <w:t>, BEK</w:t>
      </w:r>
      <w:r w:rsidR="006227DA" w:rsidRPr="00C55892">
        <w:rPr>
          <w:rFonts w:cs="Dax-Regular"/>
          <w:lang w:val="en-CA"/>
        </w:rPr>
        <w:t>)</w:t>
      </w:r>
      <w:r w:rsidR="00BE2285" w:rsidRPr="00C55892">
        <w:rPr>
          <w:rFonts w:cs="Dax-Regular"/>
          <w:lang w:val="en-CA"/>
        </w:rPr>
        <w:t xml:space="preserve">   </w:t>
      </w:r>
      <w:r w:rsidR="00BE2285" w:rsidRPr="00C55892">
        <w:rPr>
          <w:rFonts w:cs="Dax-Regular"/>
          <w:lang w:val="en-CA"/>
        </w:rPr>
        <w:tab/>
      </w:r>
      <w:r w:rsidR="00BE2285" w:rsidRPr="00C55892">
        <w:rPr>
          <w:rFonts w:cs="Dax-Regular"/>
          <w:lang w:val="en-CA"/>
        </w:rPr>
        <w:tab/>
      </w:r>
      <w:r w:rsidR="00BE2285" w:rsidRPr="00C55892">
        <w:rPr>
          <w:rFonts w:cs="Dax-Regular"/>
          <w:lang w:val="en-CA"/>
        </w:rPr>
        <w:tab/>
        <w:t xml:space="preserve">      </w:t>
      </w:r>
      <w:r w:rsidR="00AD30F3" w:rsidRPr="00C55892">
        <w:rPr>
          <w:rFonts w:cs="Dax-Regular"/>
          <w:lang w:val="en-CA"/>
        </w:rPr>
        <w:sym w:font="Wingdings" w:char="F0A7"/>
      </w:r>
      <w:r w:rsidR="00AD30F3" w:rsidRPr="00C55892">
        <w:rPr>
          <w:rFonts w:cs="Dax-Regular"/>
          <w:lang w:val="en-CA"/>
        </w:rPr>
        <w:t xml:space="preserve">  Medical Lab Technology</w:t>
      </w:r>
      <w:r w:rsidR="006227DA" w:rsidRPr="00C55892">
        <w:rPr>
          <w:rFonts w:cs="Dax-Regular"/>
          <w:lang w:val="en-CA"/>
        </w:rPr>
        <w:t xml:space="preserve"> (BEI,TRI)</w:t>
      </w:r>
    </w:p>
    <w:p w14:paraId="183ADA79" w14:textId="77777777" w:rsidR="00E35BD5" w:rsidRPr="00C55892" w:rsidRDefault="008358F8" w:rsidP="003551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Dax-Regular"/>
          <w:lang w:val="en-CA"/>
        </w:rPr>
      </w:pPr>
      <w:r w:rsidRPr="00C55892">
        <w:rPr>
          <w:rFonts w:cs="Dax-Regular"/>
          <w:lang w:val="en-CA"/>
        </w:rPr>
        <w:t>Nutrition &amp; Dietetics</w:t>
      </w:r>
      <w:r w:rsidR="006227DA" w:rsidRPr="00C55892">
        <w:rPr>
          <w:rFonts w:cs="Dax-Regular"/>
          <w:lang w:val="en-CA"/>
        </w:rPr>
        <w:t xml:space="preserve"> (</w:t>
      </w:r>
      <w:proofErr w:type="gramStart"/>
      <w:r w:rsidR="006227DA" w:rsidRPr="00C55892">
        <w:rPr>
          <w:rFonts w:cs="Dax-Regular"/>
          <w:lang w:val="en-CA"/>
        </w:rPr>
        <w:t>BEI,TRI</w:t>
      </w:r>
      <w:proofErr w:type="gramEnd"/>
      <w:r w:rsidR="006227DA" w:rsidRPr="00C55892">
        <w:rPr>
          <w:rFonts w:cs="Dax-Regular"/>
          <w:lang w:val="en-CA"/>
        </w:rPr>
        <w:t>)</w:t>
      </w:r>
      <w:r w:rsidR="00AD30F3" w:rsidRPr="00C55892">
        <w:rPr>
          <w:rFonts w:cs="Dax-Regular"/>
          <w:lang w:val="en-CA"/>
        </w:rPr>
        <w:t xml:space="preserve"> </w:t>
      </w:r>
      <w:r w:rsidR="00AD30F3" w:rsidRPr="00C55892">
        <w:rPr>
          <w:rFonts w:cs="Dax-Regular"/>
          <w:lang w:val="en-CA"/>
        </w:rPr>
        <w:tab/>
        <w:t xml:space="preserve">     </w:t>
      </w:r>
      <w:r w:rsidR="0000015B" w:rsidRPr="00C55892">
        <w:rPr>
          <w:rFonts w:cs="Dax-Regular"/>
          <w:lang w:val="en-CA"/>
        </w:rPr>
        <w:t xml:space="preserve">               </w:t>
      </w:r>
      <w:r w:rsidR="00AD30F3" w:rsidRPr="00C55892">
        <w:rPr>
          <w:rFonts w:cs="Dax-Regular"/>
          <w:lang w:val="en-CA"/>
        </w:rPr>
        <w:sym w:font="Wingdings" w:char="F0A7"/>
      </w:r>
      <w:r w:rsidR="00AD30F3" w:rsidRPr="00C55892">
        <w:rPr>
          <w:rFonts w:cs="Dax-Regular"/>
          <w:lang w:val="en-CA"/>
        </w:rPr>
        <w:t xml:space="preserve">  Physical Therapy</w:t>
      </w:r>
      <w:r w:rsidR="006227DA" w:rsidRPr="00C55892">
        <w:rPr>
          <w:rFonts w:cs="Dax-Regular"/>
          <w:lang w:val="en-CA"/>
        </w:rPr>
        <w:t xml:space="preserve"> (BEI)</w:t>
      </w:r>
    </w:p>
    <w:p w14:paraId="24DC0E41" w14:textId="77777777" w:rsidR="006842B9" w:rsidRPr="00355166" w:rsidRDefault="006842B9" w:rsidP="00355166">
      <w:pPr>
        <w:jc w:val="both"/>
        <w:rPr>
          <w:b/>
          <w:bCs/>
          <w:sz w:val="26"/>
          <w:szCs w:val="26"/>
          <w:u w:val="single"/>
        </w:rPr>
      </w:pPr>
    </w:p>
    <w:p w14:paraId="291B933B" w14:textId="77777777" w:rsidR="003F4953" w:rsidRPr="00355166" w:rsidRDefault="00FB1548" w:rsidP="00355166">
      <w:pPr>
        <w:jc w:val="both"/>
        <w:rPr>
          <w:b/>
          <w:bCs/>
          <w:sz w:val="26"/>
          <w:szCs w:val="26"/>
          <w:u w:val="single"/>
        </w:rPr>
      </w:pPr>
      <w:r w:rsidRPr="00355166">
        <w:rPr>
          <w:b/>
          <w:bCs/>
          <w:sz w:val="26"/>
          <w:szCs w:val="26"/>
          <w:u w:val="single"/>
        </w:rPr>
        <w:t>Admission</w:t>
      </w:r>
      <w:r w:rsidR="003F4953" w:rsidRPr="00355166">
        <w:rPr>
          <w:b/>
          <w:bCs/>
          <w:sz w:val="26"/>
          <w:szCs w:val="26"/>
          <w:u w:val="single"/>
        </w:rPr>
        <w:t xml:space="preserve"> </w:t>
      </w:r>
      <w:r w:rsidR="00E24B92" w:rsidRPr="00355166">
        <w:rPr>
          <w:b/>
          <w:bCs/>
          <w:sz w:val="26"/>
          <w:szCs w:val="26"/>
          <w:u w:val="single"/>
        </w:rPr>
        <w:t>Exams</w:t>
      </w:r>
    </w:p>
    <w:p w14:paraId="21EBFA14" w14:textId="77777777" w:rsidR="00EC7EE3" w:rsidRPr="00355166" w:rsidRDefault="00EC7EE3" w:rsidP="00355166">
      <w:pPr>
        <w:rPr>
          <w:rFonts w:cs="Times New Roman"/>
          <w:sz w:val="24"/>
          <w:szCs w:val="24"/>
          <w:lang w:val="en-CA"/>
        </w:rPr>
      </w:pPr>
      <w:r w:rsidRPr="00355166">
        <w:rPr>
          <w:rFonts w:cs="Times New Roman"/>
          <w:sz w:val="24"/>
          <w:szCs w:val="24"/>
          <w:lang w:val="en-CA"/>
        </w:rPr>
        <w:t>Applicants must hold the official Lebanese Secondary School Certificate or an official equivalent. They should sit the admission exam relevant for each program as shown below: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708"/>
        <w:gridCol w:w="6919"/>
      </w:tblGrid>
      <w:tr w:rsidR="003F4953" w:rsidRPr="00355166" w14:paraId="0B502368" w14:textId="77777777" w:rsidTr="007A0039">
        <w:trPr>
          <w:trHeight w:val="352"/>
        </w:trPr>
        <w:tc>
          <w:tcPr>
            <w:tcW w:w="3708" w:type="dxa"/>
            <w:shd w:val="clear" w:color="auto" w:fill="8DB3E2" w:themeFill="text2" w:themeFillTint="66"/>
          </w:tcPr>
          <w:p w14:paraId="74E59B38" w14:textId="77777777" w:rsidR="003F4953" w:rsidRPr="00355166" w:rsidRDefault="0075407E" w:rsidP="00355166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355166">
              <w:rPr>
                <w:rFonts w:cs="Times New Roman"/>
                <w:b/>
                <w:bCs/>
                <w:sz w:val="26"/>
                <w:szCs w:val="26"/>
              </w:rPr>
              <w:t>Programs</w:t>
            </w:r>
          </w:p>
        </w:tc>
        <w:tc>
          <w:tcPr>
            <w:tcW w:w="6919" w:type="dxa"/>
            <w:shd w:val="clear" w:color="auto" w:fill="8DB3E2" w:themeFill="text2" w:themeFillTint="66"/>
          </w:tcPr>
          <w:p w14:paraId="278097E6" w14:textId="77777777" w:rsidR="003F4953" w:rsidRPr="00355166" w:rsidRDefault="000C213E" w:rsidP="00355166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355166">
              <w:rPr>
                <w:rFonts w:cs="Times New Roman"/>
                <w:b/>
                <w:bCs/>
                <w:sz w:val="26"/>
                <w:szCs w:val="26"/>
              </w:rPr>
              <w:t xml:space="preserve">Admission Exam </w:t>
            </w:r>
            <w:r w:rsidR="003F4953" w:rsidRPr="00355166">
              <w:rPr>
                <w:rFonts w:cs="Times New Roman"/>
                <w:b/>
                <w:bCs/>
                <w:sz w:val="26"/>
                <w:szCs w:val="26"/>
              </w:rPr>
              <w:t xml:space="preserve">Subjects </w:t>
            </w:r>
          </w:p>
        </w:tc>
      </w:tr>
      <w:tr w:rsidR="003F4953" w:rsidRPr="00355166" w14:paraId="78E6693D" w14:textId="77777777" w:rsidTr="007A0039">
        <w:trPr>
          <w:trHeight w:val="368"/>
        </w:trPr>
        <w:tc>
          <w:tcPr>
            <w:tcW w:w="3708" w:type="dxa"/>
          </w:tcPr>
          <w:p w14:paraId="1C6AFFE3" w14:textId="77777777" w:rsidR="003F4953" w:rsidRPr="00355166" w:rsidRDefault="002F5B71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Architecture</w:t>
            </w:r>
          </w:p>
        </w:tc>
        <w:tc>
          <w:tcPr>
            <w:tcW w:w="6919" w:type="dxa"/>
          </w:tcPr>
          <w:p w14:paraId="4FE7564B" w14:textId="77777777" w:rsidR="003F4953" w:rsidRPr="00355166" w:rsidRDefault="003F4953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 xml:space="preserve">English – </w:t>
            </w:r>
            <w:r w:rsidR="00B12647" w:rsidRPr="00355166">
              <w:rPr>
                <w:sz w:val="24"/>
                <w:szCs w:val="24"/>
              </w:rPr>
              <w:t xml:space="preserve">Aptitude Test (Thinking Skills, Technical &amp; </w:t>
            </w:r>
            <w:r w:rsidRPr="00355166">
              <w:rPr>
                <w:sz w:val="24"/>
                <w:szCs w:val="24"/>
              </w:rPr>
              <w:t>Architectur</w:t>
            </w:r>
            <w:r w:rsidR="003D7CBD" w:rsidRPr="00355166">
              <w:rPr>
                <w:sz w:val="24"/>
                <w:szCs w:val="24"/>
              </w:rPr>
              <w:t>al</w:t>
            </w:r>
            <w:r w:rsidRPr="00355166">
              <w:rPr>
                <w:sz w:val="24"/>
                <w:szCs w:val="24"/>
              </w:rPr>
              <w:t xml:space="preserve"> Skills</w:t>
            </w:r>
            <w:r w:rsidR="00B12647" w:rsidRPr="00355166">
              <w:rPr>
                <w:sz w:val="24"/>
                <w:szCs w:val="24"/>
              </w:rPr>
              <w:t>)</w:t>
            </w:r>
            <w:r w:rsidRPr="00355166">
              <w:rPr>
                <w:sz w:val="24"/>
                <w:szCs w:val="24"/>
              </w:rPr>
              <w:t xml:space="preserve"> - Interview</w:t>
            </w:r>
          </w:p>
        </w:tc>
      </w:tr>
      <w:tr w:rsidR="00A90ED7" w:rsidRPr="00355166" w14:paraId="374FF850" w14:textId="77777777" w:rsidTr="00BC1DB2">
        <w:trPr>
          <w:trHeight w:val="368"/>
        </w:trPr>
        <w:tc>
          <w:tcPr>
            <w:tcW w:w="3708" w:type="dxa"/>
          </w:tcPr>
          <w:p w14:paraId="3A603BE0" w14:textId="77777777" w:rsidR="004D56F3" w:rsidRPr="00355166" w:rsidRDefault="004D56F3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Design Programs:</w:t>
            </w:r>
          </w:p>
          <w:p w14:paraId="18E5DDD0" w14:textId="77777777" w:rsidR="002F5B71" w:rsidRPr="00355166" w:rsidRDefault="002F5B71" w:rsidP="00355166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Interior Design</w:t>
            </w:r>
          </w:p>
          <w:p w14:paraId="457B3B72" w14:textId="77777777" w:rsidR="00BC1DB2" w:rsidRPr="00355166" w:rsidRDefault="00BC1DB2" w:rsidP="00355166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Graphic Design</w:t>
            </w:r>
            <w:r w:rsidR="00A90ED7" w:rsidRPr="00355166">
              <w:rPr>
                <w:sz w:val="24"/>
                <w:szCs w:val="24"/>
              </w:rPr>
              <w:t xml:space="preserve"> </w:t>
            </w:r>
          </w:p>
          <w:p w14:paraId="23A457D0" w14:textId="77777777" w:rsidR="00A90ED7" w:rsidRPr="00355166" w:rsidRDefault="002F5B71" w:rsidP="00355166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Fashion Design</w:t>
            </w:r>
            <w:r w:rsidR="00BC1DB2" w:rsidRPr="003551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9" w:type="dxa"/>
            <w:vAlign w:val="center"/>
          </w:tcPr>
          <w:p w14:paraId="72C98068" w14:textId="77777777" w:rsidR="00A90ED7" w:rsidRPr="00355166" w:rsidRDefault="00A90ED7" w:rsidP="00355166">
            <w:pPr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 xml:space="preserve">English – </w:t>
            </w:r>
            <w:r w:rsidR="00F75C92" w:rsidRPr="00355166">
              <w:rPr>
                <w:sz w:val="24"/>
                <w:szCs w:val="24"/>
              </w:rPr>
              <w:t>Oral Exam</w:t>
            </w:r>
            <w:r w:rsidRPr="00355166">
              <w:rPr>
                <w:sz w:val="24"/>
                <w:szCs w:val="24"/>
              </w:rPr>
              <w:t xml:space="preserve"> </w:t>
            </w:r>
            <w:r w:rsidR="00535469" w:rsidRPr="00355166">
              <w:rPr>
                <w:sz w:val="24"/>
                <w:szCs w:val="24"/>
              </w:rPr>
              <w:t>(</w:t>
            </w:r>
            <w:r w:rsidR="00E01156" w:rsidRPr="00355166">
              <w:rPr>
                <w:sz w:val="24"/>
                <w:szCs w:val="24"/>
              </w:rPr>
              <w:t>Thinking Skills, Technical &amp; Design Skills)</w:t>
            </w:r>
          </w:p>
        </w:tc>
      </w:tr>
      <w:tr w:rsidR="00A90ED7" w:rsidRPr="00355166" w14:paraId="3ED8E31E" w14:textId="77777777" w:rsidTr="007A0039">
        <w:trPr>
          <w:trHeight w:val="710"/>
        </w:trPr>
        <w:tc>
          <w:tcPr>
            <w:tcW w:w="3708" w:type="dxa"/>
          </w:tcPr>
          <w:p w14:paraId="11F5E983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Engineering</w:t>
            </w:r>
          </w:p>
        </w:tc>
        <w:tc>
          <w:tcPr>
            <w:tcW w:w="6919" w:type="dxa"/>
          </w:tcPr>
          <w:p w14:paraId="220BEEE7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English – Aptitude Test (Thinking Skills, Scientific Knowledge: Math, Physics, Chemistry)</w:t>
            </w:r>
          </w:p>
        </w:tc>
      </w:tr>
      <w:tr w:rsidR="00A90ED7" w:rsidRPr="00355166" w14:paraId="44BAF399" w14:textId="77777777" w:rsidTr="007A0039">
        <w:trPr>
          <w:trHeight w:val="710"/>
        </w:trPr>
        <w:tc>
          <w:tcPr>
            <w:tcW w:w="3708" w:type="dxa"/>
          </w:tcPr>
          <w:p w14:paraId="218DCF84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Pharmacy</w:t>
            </w:r>
          </w:p>
        </w:tc>
        <w:tc>
          <w:tcPr>
            <w:tcW w:w="6919" w:type="dxa"/>
          </w:tcPr>
          <w:p w14:paraId="585EB7B8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English – Aptitude Test (Thinking Skills, Scientific Knowledge: Chemistry, Biology, Physics) – Interview.</w:t>
            </w:r>
          </w:p>
        </w:tc>
      </w:tr>
      <w:tr w:rsidR="00A90ED7" w:rsidRPr="00355166" w14:paraId="68774A41" w14:textId="77777777" w:rsidTr="007A0039">
        <w:trPr>
          <w:trHeight w:val="352"/>
        </w:trPr>
        <w:tc>
          <w:tcPr>
            <w:tcW w:w="3708" w:type="dxa"/>
          </w:tcPr>
          <w:p w14:paraId="532001AF" w14:textId="77777777" w:rsidR="00A90ED7" w:rsidRPr="00355166" w:rsidRDefault="00A90ED7" w:rsidP="00355166">
            <w:pPr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Medicine &amp; Health Sciences</w:t>
            </w:r>
          </w:p>
        </w:tc>
        <w:tc>
          <w:tcPr>
            <w:tcW w:w="6919" w:type="dxa"/>
          </w:tcPr>
          <w:p w14:paraId="0DED6CE5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English – Aptitude Test (Thinking Skills, Scientific Knowledge: Biology, Chemistry, Physics) – Interview.</w:t>
            </w:r>
          </w:p>
        </w:tc>
      </w:tr>
      <w:tr w:rsidR="00A90ED7" w:rsidRPr="00355166" w14:paraId="022030E6" w14:textId="77777777" w:rsidTr="007A0039">
        <w:trPr>
          <w:trHeight w:val="352"/>
        </w:trPr>
        <w:tc>
          <w:tcPr>
            <w:tcW w:w="3708" w:type="dxa"/>
          </w:tcPr>
          <w:p w14:paraId="4368A13D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lastRenderedPageBreak/>
              <w:t>Dentistry</w:t>
            </w:r>
          </w:p>
        </w:tc>
        <w:tc>
          <w:tcPr>
            <w:tcW w:w="6919" w:type="dxa"/>
          </w:tcPr>
          <w:p w14:paraId="1FFE8425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English – Aptitude Test (Thinking Skills, Scientific Knowledge: Biology, Chemi</w:t>
            </w:r>
            <w:r w:rsidR="00784AE2" w:rsidRPr="00355166">
              <w:rPr>
                <w:sz w:val="24"/>
                <w:szCs w:val="24"/>
              </w:rPr>
              <w:t>stry, Physics) – Practical Exam.</w:t>
            </w:r>
          </w:p>
        </w:tc>
      </w:tr>
      <w:tr w:rsidR="00A90ED7" w:rsidRPr="00355166" w14:paraId="2B3A73B8" w14:textId="77777777" w:rsidTr="007A0039">
        <w:trPr>
          <w:trHeight w:val="368"/>
        </w:trPr>
        <w:tc>
          <w:tcPr>
            <w:tcW w:w="3708" w:type="dxa"/>
          </w:tcPr>
          <w:p w14:paraId="28009689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Science</w:t>
            </w:r>
          </w:p>
        </w:tc>
        <w:tc>
          <w:tcPr>
            <w:tcW w:w="6919" w:type="dxa"/>
          </w:tcPr>
          <w:p w14:paraId="399BDB57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English</w:t>
            </w:r>
          </w:p>
        </w:tc>
      </w:tr>
      <w:tr w:rsidR="00A90ED7" w:rsidRPr="00355166" w14:paraId="3BC1DB6D" w14:textId="77777777" w:rsidTr="007A0039">
        <w:trPr>
          <w:trHeight w:val="368"/>
        </w:trPr>
        <w:tc>
          <w:tcPr>
            <w:tcW w:w="3708" w:type="dxa"/>
          </w:tcPr>
          <w:p w14:paraId="7C762EE2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Business Administration</w:t>
            </w:r>
          </w:p>
        </w:tc>
        <w:tc>
          <w:tcPr>
            <w:tcW w:w="6919" w:type="dxa"/>
          </w:tcPr>
          <w:p w14:paraId="5CF19A86" w14:textId="77777777" w:rsidR="00A90ED7" w:rsidRPr="00355166" w:rsidRDefault="00A90ED7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English</w:t>
            </w:r>
          </w:p>
        </w:tc>
      </w:tr>
      <w:tr w:rsidR="00A90ED7" w:rsidRPr="00355166" w14:paraId="77C3FAE1" w14:textId="77777777" w:rsidTr="007A0039">
        <w:trPr>
          <w:trHeight w:val="368"/>
        </w:trPr>
        <w:tc>
          <w:tcPr>
            <w:tcW w:w="3708" w:type="dxa"/>
          </w:tcPr>
          <w:p w14:paraId="170BA8C9" w14:textId="77777777" w:rsidR="00BB3232" w:rsidRPr="00713D00" w:rsidRDefault="00BB3232" w:rsidP="00BB3232">
            <w:pPr>
              <w:autoSpaceDE w:val="0"/>
              <w:autoSpaceDN w:val="0"/>
              <w:adjustRightInd w:val="0"/>
              <w:rPr>
                <w:rFonts w:cs="Dax-Medium"/>
                <w:b/>
                <w:bCs/>
                <w:lang w:val="en-CA"/>
              </w:rPr>
            </w:pPr>
            <w:r w:rsidRPr="00713D00">
              <w:rPr>
                <w:rFonts w:cs="Dax-Regular"/>
                <w:lang w:val="en-CA"/>
              </w:rPr>
              <w:t xml:space="preserve">Education Programs:        </w:t>
            </w:r>
          </w:p>
          <w:p w14:paraId="3556E5BC" w14:textId="77777777" w:rsidR="00BB3232" w:rsidRPr="00713D00" w:rsidRDefault="00BB3232" w:rsidP="00BB323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Dax-Medium"/>
                <w:b/>
                <w:bCs/>
                <w:lang w:val="en-CA"/>
              </w:rPr>
            </w:pPr>
            <w:r w:rsidRPr="00713D00">
              <w:rPr>
                <w:rFonts w:cs="Dax-Regular"/>
                <w:lang w:val="en-CA"/>
              </w:rPr>
              <w:t>Early Childhood Education</w:t>
            </w:r>
          </w:p>
          <w:p w14:paraId="61B83868" w14:textId="77777777" w:rsidR="00BB3232" w:rsidRPr="00713D00" w:rsidRDefault="00BB3232" w:rsidP="00BB323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Dax-Medium"/>
                <w:b/>
                <w:bCs/>
                <w:lang w:val="en-CA"/>
              </w:rPr>
            </w:pPr>
            <w:r w:rsidRPr="00713D00">
              <w:rPr>
                <w:rFonts w:cs="Dax-Regular"/>
                <w:lang w:val="en-CA"/>
              </w:rPr>
              <w:t xml:space="preserve">Elementary Education </w:t>
            </w:r>
          </w:p>
          <w:p w14:paraId="7358E92F" w14:textId="77777777" w:rsidR="00A90ED7" w:rsidRPr="00713D00" w:rsidRDefault="00A90ED7" w:rsidP="00355166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6919" w:type="dxa"/>
          </w:tcPr>
          <w:p w14:paraId="34F6B67F" w14:textId="25BC6C8E" w:rsidR="00A90ED7" w:rsidRPr="00713D00" w:rsidRDefault="00B33576" w:rsidP="00355166">
            <w:pPr>
              <w:jc w:val="both"/>
              <w:rPr>
                <w:strike/>
                <w:sz w:val="24"/>
                <w:szCs w:val="24"/>
              </w:rPr>
            </w:pPr>
            <w:r w:rsidRPr="00B33576">
              <w:rPr>
                <w:sz w:val="24"/>
                <w:szCs w:val="24"/>
                <w:shd w:val="clear" w:color="auto" w:fill="FFFF00"/>
              </w:rPr>
              <w:t>English -</w:t>
            </w:r>
            <w:r>
              <w:rPr>
                <w:sz w:val="24"/>
                <w:szCs w:val="24"/>
              </w:rPr>
              <w:t xml:space="preserve"> </w:t>
            </w:r>
            <w:r w:rsidR="00FD68B4" w:rsidRPr="00713D00">
              <w:rPr>
                <w:sz w:val="24"/>
                <w:szCs w:val="24"/>
              </w:rPr>
              <w:t>Arabic &amp; English Languages – Interview</w:t>
            </w:r>
          </w:p>
        </w:tc>
      </w:tr>
      <w:tr w:rsidR="00A90ED7" w:rsidRPr="00355166" w14:paraId="1FCAFD70" w14:textId="77777777" w:rsidTr="007A0039">
        <w:trPr>
          <w:trHeight w:val="368"/>
        </w:trPr>
        <w:tc>
          <w:tcPr>
            <w:tcW w:w="3708" w:type="dxa"/>
          </w:tcPr>
          <w:p w14:paraId="347C744A" w14:textId="77777777" w:rsidR="00410070" w:rsidRPr="00713D00" w:rsidRDefault="00A90ED7" w:rsidP="003551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D00">
              <w:rPr>
                <w:sz w:val="24"/>
                <w:szCs w:val="24"/>
              </w:rPr>
              <w:t>Mass Communication</w:t>
            </w:r>
            <w:r w:rsidR="00036265" w:rsidRPr="00713D00">
              <w:rPr>
                <w:sz w:val="24"/>
                <w:szCs w:val="24"/>
              </w:rPr>
              <w:t xml:space="preserve"> </w:t>
            </w:r>
            <w:r w:rsidR="00036265" w:rsidRPr="00713D00">
              <w:rPr>
                <w:rFonts w:ascii="Optima-Bold" w:hAnsi="Optima-Bold" w:cs="Optima-Bold"/>
                <w:b/>
                <w:bCs/>
                <w:color w:val="FFFFFF"/>
                <w:sz w:val="24"/>
                <w:szCs w:val="24"/>
                <w:lang w:val="en-CA"/>
              </w:rPr>
              <w:t>Faculty</w:t>
            </w:r>
            <w:r w:rsidRPr="00713D00">
              <w:rPr>
                <w:sz w:val="24"/>
                <w:szCs w:val="24"/>
              </w:rPr>
              <w:t xml:space="preserve">              </w:t>
            </w:r>
            <w:r w:rsidR="006842B9" w:rsidRPr="00713D0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919" w:type="dxa"/>
          </w:tcPr>
          <w:p w14:paraId="2585F9C0" w14:textId="7174646E" w:rsidR="00A90ED7" w:rsidRPr="00713D00" w:rsidRDefault="00B33576" w:rsidP="00355166">
            <w:pPr>
              <w:jc w:val="both"/>
              <w:rPr>
                <w:sz w:val="24"/>
                <w:szCs w:val="24"/>
              </w:rPr>
            </w:pPr>
            <w:r w:rsidRPr="00B33576">
              <w:rPr>
                <w:sz w:val="24"/>
                <w:szCs w:val="24"/>
                <w:shd w:val="clear" w:color="auto" w:fill="FFFF00"/>
              </w:rPr>
              <w:t>English</w:t>
            </w:r>
            <w:r>
              <w:rPr>
                <w:sz w:val="24"/>
                <w:szCs w:val="24"/>
              </w:rPr>
              <w:t xml:space="preserve"> - </w:t>
            </w:r>
            <w:r w:rsidR="00A90ED7" w:rsidRPr="00713D00">
              <w:rPr>
                <w:sz w:val="24"/>
                <w:szCs w:val="24"/>
              </w:rPr>
              <w:t>Genera</w:t>
            </w:r>
            <w:r w:rsidR="0008594C" w:rsidRPr="00713D00">
              <w:rPr>
                <w:sz w:val="24"/>
                <w:szCs w:val="24"/>
              </w:rPr>
              <w:t>l Knowledge – Arabic, English/</w:t>
            </w:r>
            <w:r w:rsidR="00A90ED7" w:rsidRPr="00713D00">
              <w:rPr>
                <w:sz w:val="24"/>
                <w:szCs w:val="24"/>
              </w:rPr>
              <w:t xml:space="preserve">French Languages – Interview </w:t>
            </w:r>
          </w:p>
        </w:tc>
      </w:tr>
      <w:tr w:rsidR="001A1F49" w:rsidRPr="00355166" w14:paraId="2E92CBE5" w14:textId="77777777" w:rsidTr="00B33576">
        <w:trPr>
          <w:trHeight w:val="368"/>
        </w:trPr>
        <w:tc>
          <w:tcPr>
            <w:tcW w:w="3708" w:type="dxa"/>
            <w:shd w:val="clear" w:color="auto" w:fill="FFFF00"/>
          </w:tcPr>
          <w:p w14:paraId="49697E7D" w14:textId="77777777" w:rsidR="001A1F49" w:rsidRPr="00713D00" w:rsidRDefault="001A1F49" w:rsidP="003551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D00">
              <w:rPr>
                <w:sz w:val="24"/>
                <w:szCs w:val="24"/>
              </w:rPr>
              <w:t>Psychology</w:t>
            </w:r>
          </w:p>
        </w:tc>
        <w:tc>
          <w:tcPr>
            <w:tcW w:w="6919" w:type="dxa"/>
            <w:shd w:val="clear" w:color="auto" w:fill="FFFF00"/>
          </w:tcPr>
          <w:p w14:paraId="6F266237" w14:textId="6EC94194" w:rsidR="001A1F49" w:rsidRPr="00713D00" w:rsidRDefault="00955414" w:rsidP="00355166">
            <w:pPr>
              <w:jc w:val="both"/>
              <w:rPr>
                <w:sz w:val="24"/>
                <w:szCs w:val="24"/>
              </w:rPr>
            </w:pPr>
            <w:r w:rsidRPr="00355166">
              <w:rPr>
                <w:sz w:val="24"/>
                <w:szCs w:val="24"/>
              </w:rPr>
              <w:t>English</w:t>
            </w:r>
            <w:r w:rsidRPr="00713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1A1F49" w:rsidRPr="00713D00">
              <w:rPr>
                <w:sz w:val="24"/>
                <w:szCs w:val="24"/>
              </w:rPr>
              <w:t>Interview</w:t>
            </w:r>
          </w:p>
        </w:tc>
      </w:tr>
      <w:tr w:rsidR="00955414" w:rsidRPr="00355166" w14:paraId="06475845" w14:textId="77777777" w:rsidTr="00955414">
        <w:trPr>
          <w:trHeight w:val="368"/>
        </w:trPr>
        <w:tc>
          <w:tcPr>
            <w:tcW w:w="3708" w:type="dxa"/>
            <w:shd w:val="clear" w:color="auto" w:fill="FFFF00"/>
          </w:tcPr>
          <w:p w14:paraId="18314AFA" w14:textId="10D97EF9" w:rsidR="00955414" w:rsidRPr="00713D00" w:rsidRDefault="00955414" w:rsidP="003551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</w:t>
            </w:r>
          </w:p>
        </w:tc>
        <w:tc>
          <w:tcPr>
            <w:tcW w:w="6919" w:type="dxa"/>
            <w:shd w:val="clear" w:color="auto" w:fill="FFFF00"/>
          </w:tcPr>
          <w:p w14:paraId="36160840" w14:textId="5B913F2B" w:rsidR="00955414" w:rsidRPr="00355166" w:rsidRDefault="00955414" w:rsidP="00355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</w:tbl>
    <w:p w14:paraId="50A4EA08" w14:textId="77777777" w:rsidR="00316446" w:rsidRPr="00955414" w:rsidRDefault="00316446" w:rsidP="00955414">
      <w:pPr>
        <w:pStyle w:val="ListParagraph"/>
        <w:shd w:val="clear" w:color="auto" w:fill="FFFF00"/>
        <w:jc w:val="both"/>
        <w:rPr>
          <w:i/>
          <w:iCs/>
          <w:strike/>
          <w:sz w:val="24"/>
          <w:szCs w:val="24"/>
        </w:rPr>
      </w:pPr>
    </w:p>
    <w:p w14:paraId="61B30694" w14:textId="77777777" w:rsidR="00492595" w:rsidRPr="00955414" w:rsidRDefault="00492595" w:rsidP="00955414">
      <w:pPr>
        <w:pStyle w:val="ListParagraph"/>
        <w:numPr>
          <w:ilvl w:val="0"/>
          <w:numId w:val="4"/>
        </w:numPr>
        <w:shd w:val="clear" w:color="auto" w:fill="FFFF00"/>
        <w:spacing w:before="100" w:beforeAutospacing="1" w:after="100" w:afterAutospacing="1" w:line="259" w:lineRule="auto"/>
        <w:jc w:val="both"/>
        <w:rPr>
          <w:i/>
          <w:iCs/>
          <w:strike/>
          <w:sz w:val="24"/>
          <w:szCs w:val="24"/>
        </w:rPr>
      </w:pPr>
      <w:r w:rsidRPr="00955414">
        <w:rPr>
          <w:i/>
          <w:iCs/>
          <w:strike/>
          <w:sz w:val="24"/>
          <w:szCs w:val="24"/>
        </w:rPr>
        <w:t>No admission exam is required for the Facul</w:t>
      </w:r>
      <w:r w:rsidR="001A1F49" w:rsidRPr="00955414">
        <w:rPr>
          <w:i/>
          <w:iCs/>
          <w:strike/>
          <w:sz w:val="24"/>
          <w:szCs w:val="24"/>
        </w:rPr>
        <w:t>ty of Law and Political Science.</w:t>
      </w:r>
    </w:p>
    <w:p w14:paraId="2C103528" w14:textId="77777777" w:rsidR="00A03C42" w:rsidRPr="00355166" w:rsidRDefault="00470DC2" w:rsidP="0035516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55166">
        <w:rPr>
          <w:i/>
          <w:iCs/>
          <w:sz w:val="24"/>
          <w:szCs w:val="24"/>
        </w:rPr>
        <w:t>T</w:t>
      </w:r>
      <w:r w:rsidR="00A03C42" w:rsidRPr="00355166">
        <w:rPr>
          <w:i/>
          <w:iCs/>
          <w:sz w:val="24"/>
          <w:szCs w:val="24"/>
        </w:rPr>
        <w:t>he number of accepted students depends on the capacity of each program.</w:t>
      </w:r>
    </w:p>
    <w:p w14:paraId="04D40DC3" w14:textId="77777777" w:rsidR="001E7A3A" w:rsidRPr="00355166" w:rsidRDefault="00EA7DB9" w:rsidP="00355166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355166">
        <w:rPr>
          <w:i/>
          <w:iCs/>
          <w:sz w:val="24"/>
          <w:szCs w:val="24"/>
        </w:rPr>
        <w:t>A</w:t>
      </w:r>
      <w:r w:rsidR="003D7CBD" w:rsidRPr="00355166">
        <w:rPr>
          <w:i/>
          <w:iCs/>
          <w:sz w:val="24"/>
          <w:szCs w:val="24"/>
        </w:rPr>
        <w:t xml:space="preserve">ccepted </w:t>
      </w:r>
      <w:r w:rsidR="00D45D1D" w:rsidRPr="00355166">
        <w:rPr>
          <w:i/>
          <w:iCs/>
          <w:sz w:val="24"/>
          <w:szCs w:val="24"/>
        </w:rPr>
        <w:t>students</w:t>
      </w:r>
      <w:r w:rsidR="003D7CBD" w:rsidRPr="00355166">
        <w:rPr>
          <w:i/>
          <w:iCs/>
          <w:sz w:val="24"/>
          <w:szCs w:val="24"/>
        </w:rPr>
        <w:t xml:space="preserve"> will be asked to make a commitment to enro</w:t>
      </w:r>
      <w:r w:rsidR="00924407" w:rsidRPr="00355166">
        <w:rPr>
          <w:i/>
          <w:iCs/>
          <w:sz w:val="24"/>
          <w:szCs w:val="24"/>
        </w:rPr>
        <w:t xml:space="preserve">ll with a </w:t>
      </w:r>
      <w:r w:rsidR="00924407" w:rsidRPr="00355166">
        <w:rPr>
          <w:b/>
          <w:bCs/>
          <w:i/>
          <w:iCs/>
          <w:sz w:val="24"/>
          <w:szCs w:val="24"/>
        </w:rPr>
        <w:t xml:space="preserve">non-refundable </w:t>
      </w:r>
      <w:r w:rsidR="00924407" w:rsidRPr="00355166">
        <w:rPr>
          <w:i/>
          <w:iCs/>
          <w:sz w:val="24"/>
          <w:szCs w:val="24"/>
        </w:rPr>
        <w:t>deposit</w:t>
      </w:r>
      <w:r w:rsidR="00701722" w:rsidRPr="00355166">
        <w:rPr>
          <w:i/>
          <w:iCs/>
          <w:sz w:val="24"/>
          <w:szCs w:val="24"/>
        </w:rPr>
        <w:t>.</w:t>
      </w:r>
    </w:p>
    <w:p w14:paraId="5620973A" w14:textId="77777777" w:rsidR="00316446" w:rsidRPr="00355166" w:rsidRDefault="001E7A3A" w:rsidP="00355166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355166">
        <w:rPr>
          <w:i/>
          <w:iCs/>
          <w:sz w:val="24"/>
          <w:szCs w:val="24"/>
        </w:rPr>
        <w:t>Acceptance is valid for one academic year only.</w:t>
      </w:r>
      <w:r w:rsidR="00924407" w:rsidRPr="00355166">
        <w:rPr>
          <w:i/>
          <w:iCs/>
          <w:sz w:val="24"/>
          <w:szCs w:val="24"/>
        </w:rPr>
        <w:t xml:space="preserve"> </w:t>
      </w:r>
    </w:p>
    <w:p w14:paraId="3B567E69" w14:textId="77777777" w:rsidR="00020383" w:rsidRPr="00355166" w:rsidRDefault="00020383" w:rsidP="00355166">
      <w:pPr>
        <w:pStyle w:val="ListParagraph"/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355166">
        <w:rPr>
          <w:i/>
          <w:iCs/>
          <w:sz w:val="24"/>
          <w:szCs w:val="24"/>
        </w:rPr>
        <w:t xml:space="preserve">Applicants can find the guidelines and the samples of </w:t>
      </w:r>
      <w:r w:rsidR="002951BC" w:rsidRPr="00355166">
        <w:rPr>
          <w:i/>
          <w:iCs/>
          <w:sz w:val="24"/>
          <w:szCs w:val="24"/>
        </w:rPr>
        <w:t>admission</w:t>
      </w:r>
      <w:r w:rsidRPr="00355166">
        <w:rPr>
          <w:i/>
          <w:iCs/>
          <w:sz w:val="24"/>
          <w:szCs w:val="24"/>
        </w:rPr>
        <w:t xml:space="preserve"> exams on our website </w:t>
      </w:r>
      <w:r w:rsidR="00EC7EE3" w:rsidRPr="00355166">
        <w:rPr>
          <w:b/>
          <w:bCs/>
          <w:i/>
          <w:iCs/>
          <w:sz w:val="24"/>
          <w:szCs w:val="24"/>
        </w:rPr>
        <w:t>https://www.bau.edu.lb/Admissions/ProspectiveStudents</w:t>
      </w:r>
    </w:p>
    <w:p w14:paraId="003C6308" w14:textId="77777777" w:rsidR="00A66E42" w:rsidRPr="00355166" w:rsidRDefault="00A66E42" w:rsidP="00355166">
      <w:pPr>
        <w:spacing w:before="100" w:beforeAutospacing="1" w:after="100" w:afterAutospacing="1" w:line="225" w:lineRule="atLeast"/>
        <w:jc w:val="both"/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en-CA" w:eastAsia="en-CA"/>
        </w:rPr>
      </w:pPr>
    </w:p>
    <w:p w14:paraId="27AFD810" w14:textId="77777777" w:rsidR="005C4E46" w:rsidRPr="00713D00" w:rsidRDefault="005C4E46" w:rsidP="00355166">
      <w:pPr>
        <w:spacing w:before="100" w:beforeAutospacing="1" w:after="100" w:afterAutospacing="1" w:line="225" w:lineRule="atLeast"/>
        <w:jc w:val="both"/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en-CA" w:eastAsia="en-CA"/>
        </w:rPr>
      </w:pPr>
      <w:r w:rsidRPr="00713D00"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en-CA" w:eastAsia="en-CA"/>
        </w:rPr>
        <w:t>English Language Proficiency</w:t>
      </w:r>
    </w:p>
    <w:p w14:paraId="2000B376" w14:textId="77777777" w:rsidR="005C4E46" w:rsidRPr="00355166" w:rsidRDefault="002951BC" w:rsidP="00D3665B">
      <w:pPr>
        <w:jc w:val="both"/>
        <w:rPr>
          <w:rFonts w:cs="Times New Roman"/>
          <w:sz w:val="24"/>
          <w:szCs w:val="24"/>
          <w:lang w:val="en-CA"/>
        </w:rPr>
      </w:pPr>
      <w:r w:rsidRPr="00713D00">
        <w:rPr>
          <w:rFonts w:cs="Times New Roman"/>
          <w:sz w:val="24"/>
          <w:szCs w:val="24"/>
          <w:lang w:val="en-CA"/>
        </w:rPr>
        <w:t xml:space="preserve">All programs at the University are delivered in English Language </w:t>
      </w:r>
      <w:r w:rsidR="00A34275" w:rsidRPr="00713D00">
        <w:rPr>
          <w:rFonts w:cs="Times New Roman"/>
          <w:sz w:val="24"/>
          <w:szCs w:val="24"/>
          <w:lang w:val="en-CA"/>
        </w:rPr>
        <w:t xml:space="preserve">with the </w:t>
      </w:r>
      <w:r w:rsidRPr="00713D00">
        <w:rPr>
          <w:rFonts w:cs="Times New Roman"/>
          <w:sz w:val="24"/>
          <w:szCs w:val="24"/>
          <w:lang w:val="en-CA"/>
        </w:rPr>
        <w:t>except</w:t>
      </w:r>
      <w:r w:rsidR="00A34275" w:rsidRPr="00713D00">
        <w:rPr>
          <w:rFonts w:cs="Times New Roman"/>
          <w:sz w:val="24"/>
          <w:szCs w:val="24"/>
          <w:lang w:val="en-CA"/>
        </w:rPr>
        <w:t>ion of Law</w:t>
      </w:r>
      <w:r w:rsidR="001A1F49" w:rsidRPr="00713D00">
        <w:rPr>
          <w:rFonts w:cs="Times New Roman"/>
          <w:sz w:val="24"/>
          <w:szCs w:val="24"/>
          <w:lang w:val="en-CA"/>
        </w:rPr>
        <w:t xml:space="preserve">, </w:t>
      </w:r>
      <w:r w:rsidRPr="00713D00">
        <w:rPr>
          <w:rFonts w:cs="Times New Roman"/>
          <w:sz w:val="24"/>
          <w:szCs w:val="24"/>
          <w:lang w:val="en-CA"/>
        </w:rPr>
        <w:t>Mass Communication</w:t>
      </w:r>
      <w:r w:rsidR="00A34275" w:rsidRPr="00713D00">
        <w:rPr>
          <w:rFonts w:cs="Times New Roman"/>
          <w:sz w:val="24"/>
          <w:szCs w:val="24"/>
          <w:lang w:val="en-CA"/>
        </w:rPr>
        <w:t xml:space="preserve"> </w:t>
      </w:r>
      <w:r w:rsidR="001A1F49" w:rsidRPr="00713D00">
        <w:rPr>
          <w:rFonts w:cs="Times New Roman"/>
          <w:sz w:val="24"/>
          <w:szCs w:val="24"/>
          <w:lang w:val="en-CA"/>
        </w:rPr>
        <w:t xml:space="preserve">and Psychology </w:t>
      </w:r>
      <w:r w:rsidR="00A34275" w:rsidRPr="00713D00">
        <w:rPr>
          <w:rFonts w:cs="Times New Roman"/>
          <w:sz w:val="24"/>
          <w:szCs w:val="24"/>
          <w:lang w:val="en-CA"/>
        </w:rPr>
        <w:t>programs, which</w:t>
      </w:r>
      <w:r w:rsidRPr="00713D00">
        <w:rPr>
          <w:rFonts w:cs="Times New Roman"/>
          <w:sz w:val="24"/>
          <w:szCs w:val="24"/>
          <w:lang w:val="en-CA"/>
        </w:rPr>
        <w:t xml:space="preserve"> are delivered in Arabic Language. </w:t>
      </w:r>
      <w:r w:rsidR="000C656C" w:rsidRPr="00713D00">
        <w:rPr>
          <w:rFonts w:cs="Times New Roman"/>
          <w:sz w:val="24"/>
          <w:szCs w:val="24"/>
          <w:lang w:val="en-CA"/>
        </w:rPr>
        <w:t xml:space="preserve">The </w:t>
      </w:r>
      <w:r w:rsidR="001A1F49" w:rsidRPr="00713D00">
        <w:rPr>
          <w:rFonts w:cs="Times New Roman"/>
          <w:sz w:val="24"/>
          <w:szCs w:val="24"/>
          <w:lang w:val="en-CA"/>
        </w:rPr>
        <w:t>Education</w:t>
      </w:r>
      <w:r w:rsidR="000C656C" w:rsidRPr="00713D00">
        <w:rPr>
          <w:rFonts w:cs="Times New Roman"/>
          <w:sz w:val="24"/>
          <w:szCs w:val="24"/>
          <w:lang w:val="en-CA"/>
        </w:rPr>
        <w:t xml:space="preserve"> program</w:t>
      </w:r>
      <w:r w:rsidR="001A1F49" w:rsidRPr="00713D00">
        <w:rPr>
          <w:rFonts w:cs="Times New Roman"/>
          <w:sz w:val="24"/>
          <w:szCs w:val="24"/>
          <w:lang w:val="en-CA"/>
        </w:rPr>
        <w:t xml:space="preserve">s will be offered in Arabic and </w:t>
      </w:r>
      <w:r w:rsidR="000C656C" w:rsidRPr="00713D00">
        <w:rPr>
          <w:rFonts w:cs="Times New Roman"/>
          <w:sz w:val="24"/>
          <w:szCs w:val="24"/>
          <w:lang w:val="en-CA"/>
        </w:rPr>
        <w:t xml:space="preserve">English </w:t>
      </w:r>
      <w:r w:rsidR="00D3665B" w:rsidRPr="00713D00">
        <w:rPr>
          <w:rFonts w:cs="Times New Roman"/>
          <w:sz w:val="24"/>
          <w:szCs w:val="24"/>
          <w:lang w:val="en-CA"/>
        </w:rPr>
        <w:t>languages</w:t>
      </w:r>
      <w:r w:rsidR="000C656C" w:rsidRPr="00713D00">
        <w:rPr>
          <w:rFonts w:cs="Times New Roman"/>
          <w:sz w:val="24"/>
          <w:szCs w:val="24"/>
          <w:lang w:val="en-CA"/>
        </w:rPr>
        <w:t xml:space="preserve">. </w:t>
      </w:r>
      <w:r w:rsidRPr="00713D00">
        <w:rPr>
          <w:rFonts w:cs="Times New Roman"/>
          <w:sz w:val="24"/>
          <w:szCs w:val="24"/>
          <w:lang w:val="en-CA"/>
        </w:rPr>
        <w:t xml:space="preserve">Thus, undergraduate applicants should show a level of proficiency in the English language by obtaining a </w:t>
      </w:r>
      <w:r w:rsidR="00642124" w:rsidRPr="00713D00">
        <w:rPr>
          <w:rFonts w:cs="Times New Roman"/>
          <w:sz w:val="24"/>
          <w:szCs w:val="24"/>
          <w:lang w:val="en-CA"/>
        </w:rPr>
        <w:t>minimum</w:t>
      </w:r>
      <w:r w:rsidRPr="00713D00">
        <w:rPr>
          <w:rFonts w:cs="Times New Roman"/>
          <w:sz w:val="24"/>
          <w:szCs w:val="24"/>
          <w:lang w:val="en-CA"/>
        </w:rPr>
        <w:t xml:space="preserve"> score on </w:t>
      </w:r>
      <w:r w:rsidR="003E7FB9" w:rsidRPr="00713D00">
        <w:rPr>
          <w:rFonts w:cs="Times New Roman"/>
          <w:sz w:val="24"/>
          <w:szCs w:val="24"/>
          <w:lang w:val="en-CA"/>
        </w:rPr>
        <w:t>one of the following appro</w:t>
      </w:r>
      <w:r w:rsidR="00642124" w:rsidRPr="00713D00">
        <w:rPr>
          <w:rFonts w:cs="Times New Roman"/>
          <w:sz w:val="24"/>
          <w:szCs w:val="24"/>
          <w:lang w:val="en-CA"/>
        </w:rPr>
        <w:t>ved English language exams</w:t>
      </w:r>
      <w:r w:rsidR="003E7FB9" w:rsidRPr="00713D00">
        <w:rPr>
          <w:rFonts w:cs="Times New Roman"/>
          <w:sz w:val="24"/>
          <w:szCs w:val="24"/>
          <w:lang w:val="en-CA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845"/>
        <w:gridCol w:w="2909"/>
      </w:tblGrid>
      <w:tr w:rsidR="005C4E46" w:rsidRPr="00355166" w14:paraId="346E2984" w14:textId="77777777" w:rsidTr="002A2624">
        <w:trPr>
          <w:trHeight w:val="36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5F168F8" w14:textId="77777777" w:rsidR="005C4E46" w:rsidRPr="00355166" w:rsidRDefault="00642124" w:rsidP="00355166">
            <w:pPr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355166">
              <w:rPr>
                <w:rFonts w:asciiTheme="minorHAnsi" w:hAnsiTheme="minorHAnsi" w:cs="Times New Roman"/>
                <w:b/>
                <w:bCs/>
                <w:szCs w:val="24"/>
              </w:rPr>
              <w:t>Exams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954C74A" w14:textId="77777777" w:rsidR="005C4E46" w:rsidRPr="00355166" w:rsidRDefault="002A2624" w:rsidP="00355166">
            <w:pPr>
              <w:rPr>
                <w:rFonts w:asciiTheme="minorHAnsi" w:hAnsiTheme="minorHAnsi" w:cs="Times New Roman"/>
                <w:b/>
                <w:bCs/>
                <w:szCs w:val="24"/>
              </w:rPr>
            </w:pPr>
            <w:r w:rsidRPr="00355166">
              <w:rPr>
                <w:rFonts w:eastAsia="Times New Roman" w:cs="Times New Roman"/>
                <w:b/>
                <w:bCs/>
                <w:szCs w:val="24"/>
              </w:rPr>
              <w:t>Minimum required score</w:t>
            </w:r>
          </w:p>
        </w:tc>
      </w:tr>
      <w:tr w:rsidR="005C4E46" w:rsidRPr="00355166" w14:paraId="3F07CCF1" w14:textId="77777777" w:rsidTr="002A2624">
        <w:trPr>
          <w:trHeight w:val="36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794F" w14:textId="77777777" w:rsidR="005C4E46" w:rsidRPr="00355166" w:rsidRDefault="005C4E46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TOEFL (paper and pencil)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82B2" w14:textId="77777777" w:rsidR="005C4E46" w:rsidRPr="00355166" w:rsidRDefault="00D91BD5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520</w:t>
            </w:r>
          </w:p>
        </w:tc>
      </w:tr>
      <w:tr w:rsidR="005C4E46" w:rsidRPr="00355166" w14:paraId="619D110C" w14:textId="77777777" w:rsidTr="002A2624">
        <w:trPr>
          <w:trHeight w:val="36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1C88" w14:textId="77777777" w:rsidR="005C4E46" w:rsidRPr="00355166" w:rsidRDefault="005C4E46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TOEFL (internet- based)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6539" w14:textId="77777777" w:rsidR="005C4E46" w:rsidRPr="00355166" w:rsidRDefault="00D91BD5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68</w:t>
            </w:r>
          </w:p>
        </w:tc>
      </w:tr>
      <w:tr w:rsidR="005C4E46" w:rsidRPr="00355166" w14:paraId="03953B2C" w14:textId="77777777" w:rsidTr="002A2624">
        <w:trPr>
          <w:trHeight w:val="36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F54A" w14:textId="77777777" w:rsidR="005C4E46" w:rsidRPr="00355166" w:rsidRDefault="005C4E46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TOEFL (computer-based)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25B" w14:textId="77777777" w:rsidR="005C4E46" w:rsidRPr="00355166" w:rsidRDefault="00D91BD5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1</w:t>
            </w:r>
            <w:r w:rsidR="00A62E75" w:rsidRPr="00355166">
              <w:rPr>
                <w:rFonts w:asciiTheme="minorHAnsi" w:hAnsiTheme="minorHAnsi" w:cs="Times New Roman"/>
                <w:szCs w:val="24"/>
              </w:rPr>
              <w:t>8</w:t>
            </w:r>
            <w:r w:rsidRPr="00355166">
              <w:rPr>
                <w:rFonts w:asciiTheme="minorHAnsi" w:hAnsiTheme="minorHAnsi" w:cs="Times New Roman"/>
                <w:szCs w:val="24"/>
              </w:rPr>
              <w:t>0</w:t>
            </w:r>
          </w:p>
        </w:tc>
      </w:tr>
      <w:tr w:rsidR="00924407" w:rsidRPr="00355166" w14:paraId="3E8AD9A7" w14:textId="77777777" w:rsidTr="002A2624">
        <w:trPr>
          <w:trHeight w:val="36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FDC" w14:textId="3E454930" w:rsidR="00924407" w:rsidRPr="00355166" w:rsidRDefault="00924407" w:rsidP="00355166">
            <w:pPr>
              <w:rPr>
                <w:rFonts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 xml:space="preserve">SAT </w:t>
            </w:r>
            <w:r w:rsidR="004220E6" w:rsidRPr="00355166">
              <w:rPr>
                <w:rFonts w:asciiTheme="minorHAnsi" w:hAnsiTheme="minorHAnsi" w:cs="Times New Roman"/>
                <w:szCs w:val="24"/>
              </w:rPr>
              <w:t>I (</w:t>
            </w:r>
            <w:r w:rsidRPr="00355166">
              <w:rPr>
                <w:rFonts w:asciiTheme="minorHAnsi" w:hAnsiTheme="minorHAnsi" w:cs="Times New Roman"/>
                <w:szCs w:val="24"/>
              </w:rPr>
              <w:t>reading &amp; writing section)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93A" w14:textId="77777777" w:rsidR="00924407" w:rsidRPr="00355166" w:rsidRDefault="00924407" w:rsidP="00355166">
            <w:pPr>
              <w:rPr>
                <w:rFonts w:cs="Times New Roman"/>
                <w:szCs w:val="24"/>
              </w:rPr>
            </w:pPr>
            <w:r w:rsidRPr="00355166">
              <w:rPr>
                <w:rFonts w:cs="Times New Roman"/>
                <w:szCs w:val="24"/>
              </w:rPr>
              <w:t>4</w:t>
            </w:r>
            <w:r w:rsidR="008A455A" w:rsidRPr="00355166">
              <w:rPr>
                <w:rFonts w:cs="Times New Roman"/>
                <w:szCs w:val="24"/>
              </w:rPr>
              <w:t>8</w:t>
            </w:r>
            <w:r w:rsidRPr="00355166">
              <w:rPr>
                <w:rFonts w:cs="Times New Roman"/>
                <w:szCs w:val="24"/>
              </w:rPr>
              <w:t>0</w:t>
            </w:r>
          </w:p>
        </w:tc>
      </w:tr>
      <w:tr w:rsidR="005C4E46" w:rsidRPr="00355166" w14:paraId="771D0D95" w14:textId="77777777" w:rsidTr="002A2624">
        <w:trPr>
          <w:trHeight w:val="36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E80" w14:textId="77777777" w:rsidR="005C4E46" w:rsidRPr="00355166" w:rsidRDefault="005C4E46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IELTS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59B" w14:textId="77777777" w:rsidR="005C4E46" w:rsidRPr="00355166" w:rsidRDefault="005C4E46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5</w:t>
            </w:r>
            <w:r w:rsidR="00D91BD5" w:rsidRPr="00355166">
              <w:rPr>
                <w:rFonts w:asciiTheme="minorHAnsi" w:hAnsiTheme="minorHAnsi" w:cs="Times New Roman"/>
                <w:szCs w:val="24"/>
              </w:rPr>
              <w:t>.5</w:t>
            </w:r>
          </w:p>
        </w:tc>
      </w:tr>
      <w:tr w:rsidR="005C4E46" w:rsidRPr="00355166" w14:paraId="44374A06" w14:textId="77777777" w:rsidTr="002A2624">
        <w:trPr>
          <w:trHeight w:val="36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8C3" w14:textId="77777777" w:rsidR="005C4E46" w:rsidRPr="00355166" w:rsidRDefault="005C4E46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BAU English Language Admission Exam</w:t>
            </w:r>
            <w:r w:rsidR="00A33AE4" w:rsidRPr="00355166">
              <w:rPr>
                <w:rFonts w:asciiTheme="minorHAnsi" w:hAnsiTheme="minorHAnsi" w:cs="Times New Roman"/>
                <w:szCs w:val="24"/>
              </w:rPr>
              <w:t xml:space="preserve"> (administered at BAU)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EF96" w14:textId="77777777" w:rsidR="005C4E46" w:rsidRPr="00355166" w:rsidRDefault="005C4E46" w:rsidP="00355166">
            <w:pPr>
              <w:rPr>
                <w:rFonts w:asciiTheme="minorHAnsi" w:hAnsiTheme="minorHAnsi" w:cs="Times New Roman"/>
                <w:szCs w:val="24"/>
              </w:rPr>
            </w:pPr>
            <w:r w:rsidRPr="00355166">
              <w:rPr>
                <w:rFonts w:asciiTheme="minorHAnsi" w:hAnsiTheme="minorHAnsi" w:cs="Times New Roman"/>
                <w:szCs w:val="24"/>
              </w:rPr>
              <w:t>60%</w:t>
            </w:r>
          </w:p>
        </w:tc>
      </w:tr>
    </w:tbl>
    <w:p w14:paraId="181F9DAD" w14:textId="77777777" w:rsidR="003935F9" w:rsidRPr="00355166" w:rsidRDefault="003935F9" w:rsidP="00355166">
      <w:pPr>
        <w:pStyle w:val="ListParagraph"/>
        <w:rPr>
          <w:rFonts w:cs="Times New Roman"/>
          <w:sz w:val="24"/>
          <w:szCs w:val="24"/>
          <w:lang w:val="en-CA"/>
        </w:rPr>
      </w:pPr>
    </w:p>
    <w:p w14:paraId="0FF0B2FE" w14:textId="77777777" w:rsidR="00A32BFA" w:rsidRPr="00355166" w:rsidRDefault="00A32BFA" w:rsidP="00355166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CA"/>
        </w:rPr>
      </w:pPr>
      <w:r w:rsidRPr="00355166">
        <w:rPr>
          <w:rFonts w:cs="Times New Roman"/>
          <w:sz w:val="24"/>
          <w:szCs w:val="24"/>
          <w:lang w:val="en-CA"/>
        </w:rPr>
        <w:t>The BAU English Language Admission Exam is one of the tests approved by BAU when assessing candidates for admission.</w:t>
      </w:r>
    </w:p>
    <w:p w14:paraId="200F7625" w14:textId="77777777" w:rsidR="00A32BFA" w:rsidRPr="00355166" w:rsidRDefault="002951BC" w:rsidP="00355166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CA"/>
        </w:rPr>
      </w:pPr>
      <w:r w:rsidRPr="00355166">
        <w:rPr>
          <w:rFonts w:cs="Times New Roman"/>
          <w:sz w:val="24"/>
          <w:szCs w:val="24"/>
          <w:lang w:val="en-CA"/>
        </w:rPr>
        <w:t>Applicants, who do not successfully pass the BAU English Language Admission Exam, are required to take intensive English courses offered at the University.</w:t>
      </w:r>
      <w:r w:rsidR="000F6643" w:rsidRPr="00355166">
        <w:rPr>
          <w:rFonts w:cs="Times New Roman"/>
          <w:sz w:val="24"/>
          <w:szCs w:val="24"/>
          <w:lang w:val="en-CA"/>
        </w:rPr>
        <w:t xml:space="preserve"> </w:t>
      </w:r>
    </w:p>
    <w:p w14:paraId="0C3421F1" w14:textId="77777777" w:rsidR="00A35BF0" w:rsidRPr="00355166" w:rsidRDefault="00A35BF0" w:rsidP="00355166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CA"/>
        </w:rPr>
      </w:pPr>
      <w:r w:rsidRPr="00355166">
        <w:rPr>
          <w:rFonts w:cs="Times New Roman"/>
          <w:sz w:val="24"/>
          <w:szCs w:val="24"/>
          <w:lang w:val="en-CA"/>
        </w:rPr>
        <w:lastRenderedPageBreak/>
        <w:t xml:space="preserve">Applicants </w:t>
      </w:r>
      <w:r w:rsidR="00ED0287" w:rsidRPr="00355166">
        <w:rPr>
          <w:rFonts w:cs="Times New Roman"/>
          <w:sz w:val="24"/>
          <w:szCs w:val="24"/>
          <w:lang w:val="en-CA"/>
        </w:rPr>
        <w:t xml:space="preserve">to the </w:t>
      </w:r>
      <w:r w:rsidR="00ED0287" w:rsidRPr="00D3665B">
        <w:rPr>
          <w:rFonts w:cs="Times New Roman"/>
          <w:sz w:val="24"/>
          <w:szCs w:val="24"/>
          <w:lang w:val="en-CA"/>
        </w:rPr>
        <w:t xml:space="preserve">faculties of </w:t>
      </w:r>
      <w:r w:rsidR="005E3F8B" w:rsidRPr="00D3665B">
        <w:rPr>
          <w:rFonts w:cs="Times New Roman"/>
          <w:sz w:val="24"/>
          <w:szCs w:val="24"/>
          <w:lang w:val="en-CA"/>
        </w:rPr>
        <w:t xml:space="preserve">Medicine, </w:t>
      </w:r>
      <w:r w:rsidRPr="00D3665B">
        <w:rPr>
          <w:rFonts w:cs="Times New Roman"/>
          <w:sz w:val="24"/>
          <w:szCs w:val="24"/>
          <w:lang w:val="en-CA"/>
        </w:rPr>
        <w:t>Dentistry</w:t>
      </w:r>
      <w:r w:rsidR="005E3F8B" w:rsidRPr="00D3665B">
        <w:rPr>
          <w:rFonts w:cs="Times New Roman"/>
          <w:sz w:val="24"/>
          <w:szCs w:val="24"/>
          <w:lang w:val="en-CA"/>
        </w:rPr>
        <w:t xml:space="preserve"> and Pharmacy</w:t>
      </w:r>
      <w:r w:rsidRPr="00355166">
        <w:rPr>
          <w:rFonts w:cs="Times New Roman"/>
          <w:sz w:val="24"/>
          <w:szCs w:val="24"/>
          <w:lang w:val="en-CA"/>
        </w:rPr>
        <w:t xml:space="preserve"> </w:t>
      </w:r>
      <w:r w:rsidR="0051239C" w:rsidRPr="00355166">
        <w:rPr>
          <w:rFonts w:cs="Times New Roman"/>
          <w:sz w:val="24"/>
          <w:szCs w:val="24"/>
          <w:lang w:val="en-CA"/>
        </w:rPr>
        <w:t>are required to</w:t>
      </w:r>
      <w:r w:rsidRPr="00355166">
        <w:rPr>
          <w:rFonts w:cs="Times New Roman"/>
          <w:sz w:val="24"/>
          <w:szCs w:val="24"/>
          <w:lang w:val="en-CA"/>
        </w:rPr>
        <w:t xml:space="preserve"> pass the BAU English Language Admission Exam</w:t>
      </w:r>
      <w:r w:rsidR="00642124" w:rsidRPr="00355166">
        <w:rPr>
          <w:rFonts w:cs="Times New Roman"/>
          <w:sz w:val="24"/>
          <w:szCs w:val="24"/>
          <w:lang w:val="en-CA"/>
        </w:rPr>
        <w:t xml:space="preserve"> with</w:t>
      </w:r>
      <w:r w:rsidR="001F1442" w:rsidRPr="00355166">
        <w:rPr>
          <w:rFonts w:cs="Times New Roman"/>
          <w:sz w:val="24"/>
          <w:szCs w:val="24"/>
          <w:lang w:val="en-CA"/>
        </w:rPr>
        <w:t xml:space="preserve"> </w:t>
      </w:r>
      <w:r w:rsidR="003873FA" w:rsidRPr="00355166">
        <w:rPr>
          <w:rFonts w:cs="Times New Roman"/>
          <w:sz w:val="24"/>
          <w:szCs w:val="24"/>
          <w:lang w:val="en-CA"/>
        </w:rPr>
        <w:t>ONE Intensive English Language course only</w:t>
      </w:r>
      <w:r w:rsidR="003873FA" w:rsidRPr="00355166">
        <w:rPr>
          <w:color w:val="0000FF"/>
        </w:rPr>
        <w:t xml:space="preserve"> </w:t>
      </w:r>
      <w:r w:rsidR="00642124" w:rsidRPr="00355166">
        <w:rPr>
          <w:rFonts w:cs="Times New Roman"/>
          <w:sz w:val="24"/>
          <w:szCs w:val="24"/>
          <w:lang w:val="en-CA"/>
        </w:rPr>
        <w:t xml:space="preserve">otherwise, they </w:t>
      </w:r>
      <w:r w:rsidR="003E7FB9" w:rsidRPr="00355166">
        <w:rPr>
          <w:rFonts w:cs="Times New Roman"/>
          <w:sz w:val="24"/>
          <w:szCs w:val="24"/>
          <w:lang w:val="en-CA"/>
        </w:rPr>
        <w:t xml:space="preserve">won’t be considered for </w:t>
      </w:r>
      <w:r w:rsidR="00642124" w:rsidRPr="00355166">
        <w:rPr>
          <w:rFonts w:cs="Times New Roman"/>
          <w:sz w:val="24"/>
          <w:szCs w:val="24"/>
          <w:lang w:val="en-CA"/>
        </w:rPr>
        <w:t>admission.</w:t>
      </w:r>
    </w:p>
    <w:p w14:paraId="4706CC61" w14:textId="77777777" w:rsidR="003E7FB9" w:rsidRPr="00355166" w:rsidRDefault="003E7FB9" w:rsidP="00355166">
      <w:pPr>
        <w:pStyle w:val="ListParagraph"/>
        <w:jc w:val="both"/>
        <w:rPr>
          <w:rFonts w:cs="Times New Roman"/>
          <w:sz w:val="24"/>
          <w:szCs w:val="24"/>
          <w:lang w:val="en-CA"/>
        </w:rPr>
      </w:pPr>
    </w:p>
    <w:p w14:paraId="6ADB770F" w14:textId="77777777" w:rsidR="00A32BFA" w:rsidRPr="00355166" w:rsidRDefault="00A32BFA" w:rsidP="00355166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CA"/>
        </w:rPr>
      </w:pPr>
      <w:r w:rsidRPr="00355166">
        <w:rPr>
          <w:rFonts w:cs="Times New Roman"/>
          <w:sz w:val="24"/>
          <w:szCs w:val="24"/>
          <w:lang w:val="en-CA"/>
        </w:rPr>
        <w:t>Applicants who successfully completed the IGCSE/GCE program are exempted from BAU English Language Admission Exam.</w:t>
      </w:r>
      <w:r w:rsidR="000F6643" w:rsidRPr="00355166">
        <w:rPr>
          <w:rFonts w:cs="Times New Roman"/>
          <w:sz w:val="24"/>
          <w:szCs w:val="24"/>
          <w:lang w:val="en-CA"/>
        </w:rPr>
        <w:t xml:space="preserve"> </w:t>
      </w:r>
    </w:p>
    <w:p w14:paraId="007361C8" w14:textId="77777777" w:rsidR="00A32BFA" w:rsidRPr="00355166" w:rsidRDefault="00A32BFA" w:rsidP="00355166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CA"/>
        </w:rPr>
      </w:pPr>
      <w:r w:rsidRPr="00355166">
        <w:rPr>
          <w:rFonts w:cs="Times New Roman"/>
          <w:sz w:val="24"/>
          <w:szCs w:val="24"/>
          <w:lang w:val="en-CA"/>
        </w:rPr>
        <w:t xml:space="preserve">Applicants should enter </w:t>
      </w:r>
      <w:r w:rsidRPr="00355166">
        <w:rPr>
          <w:rFonts w:cs="Times New Roman"/>
          <w:b/>
          <w:bCs/>
          <w:sz w:val="24"/>
          <w:szCs w:val="24"/>
          <w:lang w:val="en-CA"/>
        </w:rPr>
        <w:t>BAU code 7373</w:t>
      </w:r>
      <w:r w:rsidRPr="00355166">
        <w:rPr>
          <w:rFonts w:cs="Times New Roman"/>
          <w:sz w:val="24"/>
          <w:szCs w:val="24"/>
          <w:lang w:val="en-CA"/>
        </w:rPr>
        <w:t xml:space="preserve"> wh</w:t>
      </w:r>
      <w:r w:rsidR="00352B9E" w:rsidRPr="00355166">
        <w:rPr>
          <w:rFonts w:cs="Times New Roman"/>
          <w:sz w:val="24"/>
          <w:szCs w:val="24"/>
          <w:lang w:val="en-CA"/>
        </w:rPr>
        <w:t xml:space="preserve">en registering for the SAT, </w:t>
      </w:r>
      <w:r w:rsidRPr="00355166">
        <w:rPr>
          <w:rFonts w:cs="Times New Roman"/>
          <w:b/>
          <w:bCs/>
          <w:sz w:val="24"/>
          <w:szCs w:val="24"/>
          <w:lang w:val="en-CA"/>
        </w:rPr>
        <w:t>B516</w:t>
      </w:r>
      <w:r w:rsidRPr="00355166">
        <w:rPr>
          <w:rFonts w:cs="Times New Roman"/>
          <w:sz w:val="24"/>
          <w:szCs w:val="24"/>
          <w:lang w:val="en-CA"/>
        </w:rPr>
        <w:t xml:space="preserve"> when registering for the </w:t>
      </w:r>
      <w:proofErr w:type="spellStart"/>
      <w:r w:rsidRPr="00355166">
        <w:rPr>
          <w:rFonts w:cs="Times New Roman"/>
          <w:sz w:val="24"/>
          <w:szCs w:val="24"/>
          <w:lang w:val="en-CA"/>
        </w:rPr>
        <w:t>Toefl</w:t>
      </w:r>
      <w:proofErr w:type="spellEnd"/>
      <w:r w:rsidRPr="00355166">
        <w:rPr>
          <w:rFonts w:cs="Times New Roman"/>
          <w:sz w:val="24"/>
          <w:szCs w:val="24"/>
          <w:lang w:val="en-CA"/>
        </w:rPr>
        <w:t xml:space="preserve"> IBT, and ask the Educational Testing Service to send the scores directly to the Admissions office.</w:t>
      </w:r>
    </w:p>
    <w:p w14:paraId="657AD559" w14:textId="77777777" w:rsidR="001F3602" w:rsidRPr="00355166" w:rsidRDefault="000F6643" w:rsidP="00355166">
      <w:pPr>
        <w:pStyle w:val="ListParagraph"/>
        <w:rPr>
          <w:rFonts w:cs="Times New Roman"/>
          <w:sz w:val="24"/>
          <w:szCs w:val="24"/>
          <w:lang w:val="en-CA"/>
        </w:rPr>
      </w:pPr>
      <w:r w:rsidRPr="00355166">
        <w:rPr>
          <w:rFonts w:cs="Times New Roman"/>
          <w:sz w:val="24"/>
          <w:szCs w:val="24"/>
          <w:lang w:val="en-CA"/>
        </w:rPr>
        <w:t xml:space="preserve">         </w:t>
      </w:r>
      <w:r w:rsidR="001F3602" w:rsidRPr="00355166">
        <w:rPr>
          <w:rFonts w:ascii="Dax-Medium" w:hAnsi="Dax-Medium" w:cs="Dax-Medium"/>
          <w:color w:val="E9F8FB"/>
          <w:sz w:val="20"/>
          <w:szCs w:val="20"/>
          <w:lang w:val="fr-FR"/>
        </w:rPr>
        <w:t>admission@bau.edu.lb</w:t>
      </w:r>
    </w:p>
    <w:p w14:paraId="3457B12B" w14:textId="77777777" w:rsidR="001F3602" w:rsidRPr="00B8166B" w:rsidRDefault="00A66E42" w:rsidP="00355166">
      <w:pPr>
        <w:pStyle w:val="NormalWeb"/>
        <w:spacing w:before="0" w:beforeAutospacing="0"/>
        <w:jc w:val="both"/>
        <w:rPr>
          <w:rFonts w:ascii="Dax-Medium" w:hAnsi="Dax-Medium" w:cs="Dax-Medium"/>
          <w:color w:val="E9F8FB"/>
          <w:sz w:val="20"/>
          <w:szCs w:val="20"/>
          <w:lang w:val="fr-FR"/>
        </w:rPr>
      </w:pPr>
      <w:proofErr w:type="gramStart"/>
      <w:r w:rsidRPr="00355166">
        <w:rPr>
          <w:rFonts w:ascii="Dax-Bold" w:hAnsi="Dax-Bold" w:cs="Dax-Bold"/>
          <w:b/>
          <w:bCs/>
          <w:color w:val="E9F8FB"/>
          <w:sz w:val="20"/>
          <w:szCs w:val="20"/>
          <w:lang w:val="fr-FR"/>
        </w:rPr>
        <w:t>www</w:t>
      </w:r>
      <w:proofErr w:type="gramEnd"/>
      <w:r w:rsidRPr="00355166">
        <w:rPr>
          <w:rFonts w:ascii="Dax-Bold" w:hAnsi="Dax-Bold" w:cs="Dax-Bold"/>
          <w:b/>
          <w:bCs/>
          <w:color w:val="E9F8FB"/>
          <w:sz w:val="20"/>
          <w:szCs w:val="20"/>
          <w:lang w:val="fr-FR"/>
        </w:rPr>
        <w:t>.</w:t>
      </w:r>
    </w:p>
    <w:sectPr w:rsidR="001F3602" w:rsidRPr="00B8166B" w:rsidSect="002D3748">
      <w:pgSz w:w="12240" w:h="15840"/>
      <w:pgMar w:top="567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5263" w14:textId="77777777" w:rsidR="00D46752" w:rsidRDefault="00D46752" w:rsidP="00B95F12">
      <w:pPr>
        <w:spacing w:after="0" w:line="240" w:lineRule="auto"/>
      </w:pPr>
      <w:r>
        <w:separator/>
      </w:r>
    </w:p>
  </w:endnote>
  <w:endnote w:type="continuationSeparator" w:id="0">
    <w:p w14:paraId="61440805" w14:textId="77777777" w:rsidR="00D46752" w:rsidRDefault="00D46752" w:rsidP="00B9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x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ax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Roman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Opti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DD51" w14:textId="77777777" w:rsidR="00D46752" w:rsidRDefault="00D46752" w:rsidP="00B95F12">
      <w:pPr>
        <w:spacing w:after="0" w:line="240" w:lineRule="auto"/>
      </w:pPr>
      <w:r>
        <w:separator/>
      </w:r>
    </w:p>
  </w:footnote>
  <w:footnote w:type="continuationSeparator" w:id="0">
    <w:p w14:paraId="7722537A" w14:textId="77777777" w:rsidR="00D46752" w:rsidRDefault="00D46752" w:rsidP="00B9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4BD"/>
    <w:multiLevelType w:val="multilevel"/>
    <w:tmpl w:val="2496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B55B9"/>
    <w:multiLevelType w:val="hybridMultilevel"/>
    <w:tmpl w:val="A768E80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1B04"/>
    <w:multiLevelType w:val="hybridMultilevel"/>
    <w:tmpl w:val="4D30A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4EC"/>
    <w:multiLevelType w:val="hybridMultilevel"/>
    <w:tmpl w:val="A4E20C9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C4E"/>
    <w:multiLevelType w:val="hybridMultilevel"/>
    <w:tmpl w:val="9A38DDF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9102C5"/>
    <w:multiLevelType w:val="hybridMultilevel"/>
    <w:tmpl w:val="8BCA654E"/>
    <w:lvl w:ilvl="0" w:tplc="9962D3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356629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15EC"/>
    <w:multiLevelType w:val="hybridMultilevel"/>
    <w:tmpl w:val="0D4EBD9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53FB5"/>
    <w:multiLevelType w:val="hybridMultilevel"/>
    <w:tmpl w:val="333CE3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527C1"/>
    <w:multiLevelType w:val="hybridMultilevel"/>
    <w:tmpl w:val="85A4501E"/>
    <w:lvl w:ilvl="0" w:tplc="4CE68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66B80"/>
    <w:multiLevelType w:val="hybridMultilevel"/>
    <w:tmpl w:val="9BBC135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F2060"/>
    <w:multiLevelType w:val="hybridMultilevel"/>
    <w:tmpl w:val="53C4F3C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78057B"/>
    <w:multiLevelType w:val="hybridMultilevel"/>
    <w:tmpl w:val="3E664456"/>
    <w:lvl w:ilvl="0" w:tplc="A086B552">
      <w:numFmt w:val="bullet"/>
      <w:lvlText w:val="-"/>
      <w:lvlJc w:val="left"/>
      <w:pPr>
        <w:ind w:left="720" w:hanging="360"/>
      </w:pPr>
      <w:rPr>
        <w:rFonts w:ascii="Calibri" w:eastAsiaTheme="minorHAnsi" w:hAnsi="Calibri" w:cs="Dax-Regular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B4386"/>
    <w:multiLevelType w:val="hybridMultilevel"/>
    <w:tmpl w:val="1E54F87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030770"/>
    <w:multiLevelType w:val="hybridMultilevel"/>
    <w:tmpl w:val="16900DE4"/>
    <w:lvl w:ilvl="0" w:tplc="A086B552">
      <w:numFmt w:val="bullet"/>
      <w:lvlText w:val="-"/>
      <w:lvlJc w:val="left"/>
      <w:pPr>
        <w:ind w:left="720" w:hanging="360"/>
      </w:pPr>
      <w:rPr>
        <w:rFonts w:ascii="Calibri" w:eastAsiaTheme="minorHAnsi" w:hAnsi="Calibri" w:cs="Dax-Regular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A3112"/>
    <w:multiLevelType w:val="hybridMultilevel"/>
    <w:tmpl w:val="673CD2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98330">
    <w:abstractNumId w:val="8"/>
  </w:num>
  <w:num w:numId="2" w16cid:durableId="391389934">
    <w:abstractNumId w:val="14"/>
  </w:num>
  <w:num w:numId="3" w16cid:durableId="1759594068">
    <w:abstractNumId w:val="2"/>
  </w:num>
  <w:num w:numId="4" w16cid:durableId="51971406">
    <w:abstractNumId w:val="1"/>
  </w:num>
  <w:num w:numId="5" w16cid:durableId="1876040421">
    <w:abstractNumId w:val="10"/>
  </w:num>
  <w:num w:numId="6" w16cid:durableId="1238130165">
    <w:abstractNumId w:val="6"/>
  </w:num>
  <w:num w:numId="7" w16cid:durableId="356395904">
    <w:abstractNumId w:val="9"/>
  </w:num>
  <w:num w:numId="8" w16cid:durableId="1164128328">
    <w:abstractNumId w:val="3"/>
  </w:num>
  <w:num w:numId="9" w16cid:durableId="325324031">
    <w:abstractNumId w:val="7"/>
  </w:num>
  <w:num w:numId="10" w16cid:durableId="1454447174">
    <w:abstractNumId w:val="5"/>
  </w:num>
  <w:num w:numId="11" w16cid:durableId="302853749">
    <w:abstractNumId w:val="12"/>
  </w:num>
  <w:num w:numId="12" w16cid:durableId="1841843710">
    <w:abstractNumId w:val="4"/>
  </w:num>
  <w:num w:numId="13" w16cid:durableId="2042051087">
    <w:abstractNumId w:val="13"/>
  </w:num>
  <w:num w:numId="14" w16cid:durableId="1934627713">
    <w:abstractNumId w:val="0"/>
  </w:num>
  <w:num w:numId="15" w16cid:durableId="122973198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01"/>
    <w:rsid w:val="0000015B"/>
    <w:rsid w:val="000010D1"/>
    <w:rsid w:val="00007DB5"/>
    <w:rsid w:val="0001184A"/>
    <w:rsid w:val="000150A2"/>
    <w:rsid w:val="00015C62"/>
    <w:rsid w:val="00020383"/>
    <w:rsid w:val="0002230D"/>
    <w:rsid w:val="000223B5"/>
    <w:rsid w:val="00031130"/>
    <w:rsid w:val="00036265"/>
    <w:rsid w:val="0004263B"/>
    <w:rsid w:val="0004529D"/>
    <w:rsid w:val="00047D1A"/>
    <w:rsid w:val="00053AE6"/>
    <w:rsid w:val="000540FA"/>
    <w:rsid w:val="0005496E"/>
    <w:rsid w:val="0005750C"/>
    <w:rsid w:val="00067B1D"/>
    <w:rsid w:val="00067D66"/>
    <w:rsid w:val="00072914"/>
    <w:rsid w:val="00074547"/>
    <w:rsid w:val="00080193"/>
    <w:rsid w:val="0008594C"/>
    <w:rsid w:val="0008678D"/>
    <w:rsid w:val="000937A6"/>
    <w:rsid w:val="000A341C"/>
    <w:rsid w:val="000B2A7B"/>
    <w:rsid w:val="000B5C8F"/>
    <w:rsid w:val="000C01C7"/>
    <w:rsid w:val="000C213E"/>
    <w:rsid w:val="000C4EAF"/>
    <w:rsid w:val="000C656C"/>
    <w:rsid w:val="000D1424"/>
    <w:rsid w:val="000D2B65"/>
    <w:rsid w:val="000D2B75"/>
    <w:rsid w:val="000E0127"/>
    <w:rsid w:val="000E25EE"/>
    <w:rsid w:val="000E4485"/>
    <w:rsid w:val="000F6643"/>
    <w:rsid w:val="000F72FA"/>
    <w:rsid w:val="0010655C"/>
    <w:rsid w:val="00110FF7"/>
    <w:rsid w:val="001112BC"/>
    <w:rsid w:val="001136A8"/>
    <w:rsid w:val="00114FDA"/>
    <w:rsid w:val="00127C81"/>
    <w:rsid w:val="001366C6"/>
    <w:rsid w:val="0014225E"/>
    <w:rsid w:val="00143D83"/>
    <w:rsid w:val="00150B5F"/>
    <w:rsid w:val="001565AF"/>
    <w:rsid w:val="00176188"/>
    <w:rsid w:val="00180585"/>
    <w:rsid w:val="001813C1"/>
    <w:rsid w:val="00192F5B"/>
    <w:rsid w:val="00194319"/>
    <w:rsid w:val="001A0551"/>
    <w:rsid w:val="001A1F49"/>
    <w:rsid w:val="001A3659"/>
    <w:rsid w:val="001B1CF6"/>
    <w:rsid w:val="001D0219"/>
    <w:rsid w:val="001D2A1A"/>
    <w:rsid w:val="001D47D3"/>
    <w:rsid w:val="001D51DF"/>
    <w:rsid w:val="001E7A3A"/>
    <w:rsid w:val="001F1442"/>
    <w:rsid w:val="001F187E"/>
    <w:rsid w:val="001F2E1E"/>
    <w:rsid w:val="001F3602"/>
    <w:rsid w:val="0020293A"/>
    <w:rsid w:val="00202BF8"/>
    <w:rsid w:val="00204A17"/>
    <w:rsid w:val="00213A7F"/>
    <w:rsid w:val="00214C98"/>
    <w:rsid w:val="002165D3"/>
    <w:rsid w:val="00220383"/>
    <w:rsid w:val="0022047D"/>
    <w:rsid w:val="00221372"/>
    <w:rsid w:val="00224B5D"/>
    <w:rsid w:val="002303CA"/>
    <w:rsid w:val="002359E9"/>
    <w:rsid w:val="00246067"/>
    <w:rsid w:val="00255257"/>
    <w:rsid w:val="00256748"/>
    <w:rsid w:val="002568E7"/>
    <w:rsid w:val="002575C9"/>
    <w:rsid w:val="0027444C"/>
    <w:rsid w:val="00274C49"/>
    <w:rsid w:val="002824A3"/>
    <w:rsid w:val="00286D85"/>
    <w:rsid w:val="00292A31"/>
    <w:rsid w:val="002951BC"/>
    <w:rsid w:val="0029712C"/>
    <w:rsid w:val="002A2624"/>
    <w:rsid w:val="002A2BED"/>
    <w:rsid w:val="002B029E"/>
    <w:rsid w:val="002C7F2A"/>
    <w:rsid w:val="002D3748"/>
    <w:rsid w:val="002D3DE6"/>
    <w:rsid w:val="002E6058"/>
    <w:rsid w:val="002E7C31"/>
    <w:rsid w:val="002F5B71"/>
    <w:rsid w:val="00304776"/>
    <w:rsid w:val="00306EC7"/>
    <w:rsid w:val="003114CB"/>
    <w:rsid w:val="003116D9"/>
    <w:rsid w:val="00316446"/>
    <w:rsid w:val="0031648F"/>
    <w:rsid w:val="00324FD1"/>
    <w:rsid w:val="003252C0"/>
    <w:rsid w:val="003271C6"/>
    <w:rsid w:val="0034013F"/>
    <w:rsid w:val="003401D0"/>
    <w:rsid w:val="00352B9E"/>
    <w:rsid w:val="00352CDE"/>
    <w:rsid w:val="00354053"/>
    <w:rsid w:val="00355166"/>
    <w:rsid w:val="003835CB"/>
    <w:rsid w:val="00383E59"/>
    <w:rsid w:val="003873FA"/>
    <w:rsid w:val="003917BB"/>
    <w:rsid w:val="003935F9"/>
    <w:rsid w:val="003963B7"/>
    <w:rsid w:val="003972C4"/>
    <w:rsid w:val="00397DC7"/>
    <w:rsid w:val="003A29FE"/>
    <w:rsid w:val="003A5F26"/>
    <w:rsid w:val="003A6E97"/>
    <w:rsid w:val="003B2178"/>
    <w:rsid w:val="003C10E5"/>
    <w:rsid w:val="003D5D4F"/>
    <w:rsid w:val="003D7CBD"/>
    <w:rsid w:val="003E281B"/>
    <w:rsid w:val="003E6456"/>
    <w:rsid w:val="003E7FB9"/>
    <w:rsid w:val="003F4953"/>
    <w:rsid w:val="003F6841"/>
    <w:rsid w:val="004037DD"/>
    <w:rsid w:val="00410070"/>
    <w:rsid w:val="00415D1E"/>
    <w:rsid w:val="004220E6"/>
    <w:rsid w:val="004307E6"/>
    <w:rsid w:val="00431D13"/>
    <w:rsid w:val="00442143"/>
    <w:rsid w:val="004463B3"/>
    <w:rsid w:val="00446C05"/>
    <w:rsid w:val="00447969"/>
    <w:rsid w:val="004536F3"/>
    <w:rsid w:val="0045421B"/>
    <w:rsid w:val="0046663A"/>
    <w:rsid w:val="00467D09"/>
    <w:rsid w:val="00470DC2"/>
    <w:rsid w:val="0047122C"/>
    <w:rsid w:val="00472A77"/>
    <w:rsid w:val="00481045"/>
    <w:rsid w:val="00492595"/>
    <w:rsid w:val="00493A31"/>
    <w:rsid w:val="00496F66"/>
    <w:rsid w:val="004A087B"/>
    <w:rsid w:val="004A35E9"/>
    <w:rsid w:val="004A43F8"/>
    <w:rsid w:val="004A5E3B"/>
    <w:rsid w:val="004B2F52"/>
    <w:rsid w:val="004C0857"/>
    <w:rsid w:val="004C388C"/>
    <w:rsid w:val="004C52DB"/>
    <w:rsid w:val="004C5466"/>
    <w:rsid w:val="004C54A1"/>
    <w:rsid w:val="004C61AD"/>
    <w:rsid w:val="004D19F5"/>
    <w:rsid w:val="004D310F"/>
    <w:rsid w:val="004D40D4"/>
    <w:rsid w:val="004D56F3"/>
    <w:rsid w:val="004E2958"/>
    <w:rsid w:val="004E79AD"/>
    <w:rsid w:val="004F1A5B"/>
    <w:rsid w:val="004F6118"/>
    <w:rsid w:val="004F7B12"/>
    <w:rsid w:val="005030FA"/>
    <w:rsid w:val="0051239C"/>
    <w:rsid w:val="00512863"/>
    <w:rsid w:val="00516A63"/>
    <w:rsid w:val="00517D19"/>
    <w:rsid w:val="00521613"/>
    <w:rsid w:val="00527C45"/>
    <w:rsid w:val="00534498"/>
    <w:rsid w:val="00535469"/>
    <w:rsid w:val="00541A7C"/>
    <w:rsid w:val="005525C4"/>
    <w:rsid w:val="0056180B"/>
    <w:rsid w:val="005759AD"/>
    <w:rsid w:val="005770FA"/>
    <w:rsid w:val="005772CF"/>
    <w:rsid w:val="0058216E"/>
    <w:rsid w:val="00583948"/>
    <w:rsid w:val="00590A3D"/>
    <w:rsid w:val="005A6E29"/>
    <w:rsid w:val="005C4E46"/>
    <w:rsid w:val="005C699E"/>
    <w:rsid w:val="005D2C6F"/>
    <w:rsid w:val="005D440F"/>
    <w:rsid w:val="005E2C44"/>
    <w:rsid w:val="005E3F8B"/>
    <w:rsid w:val="005F0B72"/>
    <w:rsid w:val="005F377F"/>
    <w:rsid w:val="005F3B5A"/>
    <w:rsid w:val="005F7103"/>
    <w:rsid w:val="00601D6E"/>
    <w:rsid w:val="0060552A"/>
    <w:rsid w:val="00621DFF"/>
    <w:rsid w:val="006227DA"/>
    <w:rsid w:val="006366C0"/>
    <w:rsid w:val="00641CB8"/>
    <w:rsid w:val="00642124"/>
    <w:rsid w:val="00652C5E"/>
    <w:rsid w:val="00652E42"/>
    <w:rsid w:val="00657E05"/>
    <w:rsid w:val="006809F3"/>
    <w:rsid w:val="00682197"/>
    <w:rsid w:val="006831E3"/>
    <w:rsid w:val="00683F00"/>
    <w:rsid w:val="006842B9"/>
    <w:rsid w:val="00692F29"/>
    <w:rsid w:val="00695705"/>
    <w:rsid w:val="006A02E3"/>
    <w:rsid w:val="006C05F0"/>
    <w:rsid w:val="006D0B69"/>
    <w:rsid w:val="006D6442"/>
    <w:rsid w:val="006D6FE8"/>
    <w:rsid w:val="006E200F"/>
    <w:rsid w:val="006E593C"/>
    <w:rsid w:val="006E7664"/>
    <w:rsid w:val="00701722"/>
    <w:rsid w:val="0070211B"/>
    <w:rsid w:val="007041C4"/>
    <w:rsid w:val="00710B5E"/>
    <w:rsid w:val="0071308F"/>
    <w:rsid w:val="00713B6E"/>
    <w:rsid w:val="00713D00"/>
    <w:rsid w:val="007153B2"/>
    <w:rsid w:val="00715F03"/>
    <w:rsid w:val="00723BA0"/>
    <w:rsid w:val="0072431D"/>
    <w:rsid w:val="00730B2B"/>
    <w:rsid w:val="00737975"/>
    <w:rsid w:val="00741954"/>
    <w:rsid w:val="00744B0D"/>
    <w:rsid w:val="00747F7B"/>
    <w:rsid w:val="0075407E"/>
    <w:rsid w:val="00756AE8"/>
    <w:rsid w:val="00762F9E"/>
    <w:rsid w:val="007638E6"/>
    <w:rsid w:val="00764A03"/>
    <w:rsid w:val="00772E84"/>
    <w:rsid w:val="00784AE2"/>
    <w:rsid w:val="00787572"/>
    <w:rsid w:val="00796900"/>
    <w:rsid w:val="007A0039"/>
    <w:rsid w:val="007A3F43"/>
    <w:rsid w:val="007A770A"/>
    <w:rsid w:val="007C549B"/>
    <w:rsid w:val="007E3994"/>
    <w:rsid w:val="007E60BC"/>
    <w:rsid w:val="007F0955"/>
    <w:rsid w:val="00804D3A"/>
    <w:rsid w:val="00810355"/>
    <w:rsid w:val="00811469"/>
    <w:rsid w:val="00820721"/>
    <w:rsid w:val="00824849"/>
    <w:rsid w:val="00827143"/>
    <w:rsid w:val="0082724F"/>
    <w:rsid w:val="00831966"/>
    <w:rsid w:val="008358F8"/>
    <w:rsid w:val="00844388"/>
    <w:rsid w:val="00845643"/>
    <w:rsid w:val="00851571"/>
    <w:rsid w:val="008618B1"/>
    <w:rsid w:val="00866D13"/>
    <w:rsid w:val="008729E3"/>
    <w:rsid w:val="008734FE"/>
    <w:rsid w:val="00886380"/>
    <w:rsid w:val="00886EBA"/>
    <w:rsid w:val="00896FEF"/>
    <w:rsid w:val="00897C9C"/>
    <w:rsid w:val="008A0E46"/>
    <w:rsid w:val="008A2D9F"/>
    <w:rsid w:val="008A4487"/>
    <w:rsid w:val="008A455A"/>
    <w:rsid w:val="008B2143"/>
    <w:rsid w:val="008C1893"/>
    <w:rsid w:val="008C1D86"/>
    <w:rsid w:val="008D16E3"/>
    <w:rsid w:val="008D3DDB"/>
    <w:rsid w:val="008D5F75"/>
    <w:rsid w:val="008E5094"/>
    <w:rsid w:val="008F2771"/>
    <w:rsid w:val="008F5999"/>
    <w:rsid w:val="00904533"/>
    <w:rsid w:val="0090515F"/>
    <w:rsid w:val="009100B6"/>
    <w:rsid w:val="00915796"/>
    <w:rsid w:val="00924407"/>
    <w:rsid w:val="0092483B"/>
    <w:rsid w:val="00935E94"/>
    <w:rsid w:val="009379BE"/>
    <w:rsid w:val="00941BDC"/>
    <w:rsid w:val="00943B46"/>
    <w:rsid w:val="00943DBE"/>
    <w:rsid w:val="00955414"/>
    <w:rsid w:val="00957876"/>
    <w:rsid w:val="00960037"/>
    <w:rsid w:val="009605B4"/>
    <w:rsid w:val="00960DF7"/>
    <w:rsid w:val="00962B42"/>
    <w:rsid w:val="0096310E"/>
    <w:rsid w:val="0096712C"/>
    <w:rsid w:val="00970F19"/>
    <w:rsid w:val="009747AE"/>
    <w:rsid w:val="00976BEC"/>
    <w:rsid w:val="00991528"/>
    <w:rsid w:val="00995158"/>
    <w:rsid w:val="009A067C"/>
    <w:rsid w:val="009A43AB"/>
    <w:rsid w:val="009A5ABE"/>
    <w:rsid w:val="009B0863"/>
    <w:rsid w:val="009B3C7C"/>
    <w:rsid w:val="009B50E8"/>
    <w:rsid w:val="009C19DE"/>
    <w:rsid w:val="009D7649"/>
    <w:rsid w:val="00A00CFA"/>
    <w:rsid w:val="00A01382"/>
    <w:rsid w:val="00A02D5A"/>
    <w:rsid w:val="00A03C42"/>
    <w:rsid w:val="00A076E4"/>
    <w:rsid w:val="00A157C2"/>
    <w:rsid w:val="00A23575"/>
    <w:rsid w:val="00A25C37"/>
    <w:rsid w:val="00A26197"/>
    <w:rsid w:val="00A32BFA"/>
    <w:rsid w:val="00A33AE4"/>
    <w:rsid w:val="00A34275"/>
    <w:rsid w:val="00A35BF0"/>
    <w:rsid w:val="00A363C5"/>
    <w:rsid w:val="00A404AA"/>
    <w:rsid w:val="00A412D5"/>
    <w:rsid w:val="00A50103"/>
    <w:rsid w:val="00A518E5"/>
    <w:rsid w:val="00A62E75"/>
    <w:rsid w:val="00A638BD"/>
    <w:rsid w:val="00A650C4"/>
    <w:rsid w:val="00A66E42"/>
    <w:rsid w:val="00A712E0"/>
    <w:rsid w:val="00A7253C"/>
    <w:rsid w:val="00A730A4"/>
    <w:rsid w:val="00A80347"/>
    <w:rsid w:val="00A80F92"/>
    <w:rsid w:val="00A8461B"/>
    <w:rsid w:val="00A90629"/>
    <w:rsid w:val="00A90ED7"/>
    <w:rsid w:val="00A96A59"/>
    <w:rsid w:val="00AA5BB4"/>
    <w:rsid w:val="00AB1549"/>
    <w:rsid w:val="00AB6B39"/>
    <w:rsid w:val="00AC5EBC"/>
    <w:rsid w:val="00AD088D"/>
    <w:rsid w:val="00AD240E"/>
    <w:rsid w:val="00AD30F3"/>
    <w:rsid w:val="00AD6729"/>
    <w:rsid w:val="00AD7DEA"/>
    <w:rsid w:val="00AE3359"/>
    <w:rsid w:val="00AE645D"/>
    <w:rsid w:val="00AF18D7"/>
    <w:rsid w:val="00AF374A"/>
    <w:rsid w:val="00B061DE"/>
    <w:rsid w:val="00B12647"/>
    <w:rsid w:val="00B33576"/>
    <w:rsid w:val="00B354E0"/>
    <w:rsid w:val="00B35D42"/>
    <w:rsid w:val="00B4170B"/>
    <w:rsid w:val="00B43D76"/>
    <w:rsid w:val="00B51422"/>
    <w:rsid w:val="00B556E3"/>
    <w:rsid w:val="00B6387A"/>
    <w:rsid w:val="00B63E63"/>
    <w:rsid w:val="00B72F22"/>
    <w:rsid w:val="00B76E93"/>
    <w:rsid w:val="00B77822"/>
    <w:rsid w:val="00B8166B"/>
    <w:rsid w:val="00B95F12"/>
    <w:rsid w:val="00BA0131"/>
    <w:rsid w:val="00BB3232"/>
    <w:rsid w:val="00BC1DB2"/>
    <w:rsid w:val="00BD12D5"/>
    <w:rsid w:val="00BD381D"/>
    <w:rsid w:val="00BD393B"/>
    <w:rsid w:val="00BD47C8"/>
    <w:rsid w:val="00BD7D01"/>
    <w:rsid w:val="00BE2285"/>
    <w:rsid w:val="00BE2337"/>
    <w:rsid w:val="00BF77E5"/>
    <w:rsid w:val="00BF7B22"/>
    <w:rsid w:val="00C027FD"/>
    <w:rsid w:val="00C05896"/>
    <w:rsid w:val="00C20DEC"/>
    <w:rsid w:val="00C25DFA"/>
    <w:rsid w:val="00C31CBB"/>
    <w:rsid w:val="00C33769"/>
    <w:rsid w:val="00C34A25"/>
    <w:rsid w:val="00C36DB7"/>
    <w:rsid w:val="00C410FC"/>
    <w:rsid w:val="00C43B36"/>
    <w:rsid w:val="00C459C9"/>
    <w:rsid w:val="00C4701C"/>
    <w:rsid w:val="00C53D7D"/>
    <w:rsid w:val="00C55892"/>
    <w:rsid w:val="00C57BE9"/>
    <w:rsid w:val="00C64471"/>
    <w:rsid w:val="00C74CBA"/>
    <w:rsid w:val="00C84C5C"/>
    <w:rsid w:val="00C85115"/>
    <w:rsid w:val="00C955F3"/>
    <w:rsid w:val="00CA2043"/>
    <w:rsid w:val="00CA7CBD"/>
    <w:rsid w:val="00CD1002"/>
    <w:rsid w:val="00CD149E"/>
    <w:rsid w:val="00CE2CA3"/>
    <w:rsid w:val="00CE2E74"/>
    <w:rsid w:val="00CE665F"/>
    <w:rsid w:val="00CE6A05"/>
    <w:rsid w:val="00CE6EAF"/>
    <w:rsid w:val="00CF5152"/>
    <w:rsid w:val="00CF54CD"/>
    <w:rsid w:val="00D06A98"/>
    <w:rsid w:val="00D07228"/>
    <w:rsid w:val="00D11E8B"/>
    <w:rsid w:val="00D16F5B"/>
    <w:rsid w:val="00D24706"/>
    <w:rsid w:val="00D2672B"/>
    <w:rsid w:val="00D32DCB"/>
    <w:rsid w:val="00D332E6"/>
    <w:rsid w:val="00D3665B"/>
    <w:rsid w:val="00D45D1D"/>
    <w:rsid w:val="00D46752"/>
    <w:rsid w:val="00D5626D"/>
    <w:rsid w:val="00D7078B"/>
    <w:rsid w:val="00D72F61"/>
    <w:rsid w:val="00D80092"/>
    <w:rsid w:val="00D80952"/>
    <w:rsid w:val="00D907EF"/>
    <w:rsid w:val="00D91BD5"/>
    <w:rsid w:val="00D92003"/>
    <w:rsid w:val="00D94F8B"/>
    <w:rsid w:val="00DA754D"/>
    <w:rsid w:val="00DB0C90"/>
    <w:rsid w:val="00DB3293"/>
    <w:rsid w:val="00DB33D6"/>
    <w:rsid w:val="00DB3AC9"/>
    <w:rsid w:val="00DC0CE0"/>
    <w:rsid w:val="00DD19C1"/>
    <w:rsid w:val="00DD32AE"/>
    <w:rsid w:val="00DE1FD8"/>
    <w:rsid w:val="00DF37C8"/>
    <w:rsid w:val="00DF67A7"/>
    <w:rsid w:val="00E01156"/>
    <w:rsid w:val="00E03EC6"/>
    <w:rsid w:val="00E072AF"/>
    <w:rsid w:val="00E07D1D"/>
    <w:rsid w:val="00E24B92"/>
    <w:rsid w:val="00E253D2"/>
    <w:rsid w:val="00E35BD5"/>
    <w:rsid w:val="00E36783"/>
    <w:rsid w:val="00E472F3"/>
    <w:rsid w:val="00E50602"/>
    <w:rsid w:val="00E67663"/>
    <w:rsid w:val="00E91352"/>
    <w:rsid w:val="00E95AEA"/>
    <w:rsid w:val="00EA4F50"/>
    <w:rsid w:val="00EA6488"/>
    <w:rsid w:val="00EA7DB9"/>
    <w:rsid w:val="00EB5660"/>
    <w:rsid w:val="00EC3AFA"/>
    <w:rsid w:val="00EC7EE3"/>
    <w:rsid w:val="00ED0287"/>
    <w:rsid w:val="00ED2184"/>
    <w:rsid w:val="00ED6282"/>
    <w:rsid w:val="00ED69C1"/>
    <w:rsid w:val="00EE5254"/>
    <w:rsid w:val="00EF2D91"/>
    <w:rsid w:val="00EF382A"/>
    <w:rsid w:val="00F03D0D"/>
    <w:rsid w:val="00F131B8"/>
    <w:rsid w:val="00F26619"/>
    <w:rsid w:val="00F273E2"/>
    <w:rsid w:val="00F30273"/>
    <w:rsid w:val="00F30415"/>
    <w:rsid w:val="00F3291C"/>
    <w:rsid w:val="00F32D8C"/>
    <w:rsid w:val="00F36E40"/>
    <w:rsid w:val="00F4173F"/>
    <w:rsid w:val="00F423F7"/>
    <w:rsid w:val="00F50E90"/>
    <w:rsid w:val="00F533ED"/>
    <w:rsid w:val="00F568BD"/>
    <w:rsid w:val="00F574CC"/>
    <w:rsid w:val="00F60D44"/>
    <w:rsid w:val="00F65C96"/>
    <w:rsid w:val="00F66934"/>
    <w:rsid w:val="00F70FCD"/>
    <w:rsid w:val="00F72896"/>
    <w:rsid w:val="00F75C92"/>
    <w:rsid w:val="00F82B4B"/>
    <w:rsid w:val="00F87646"/>
    <w:rsid w:val="00F94C21"/>
    <w:rsid w:val="00FB1548"/>
    <w:rsid w:val="00FB1887"/>
    <w:rsid w:val="00FB2FBD"/>
    <w:rsid w:val="00FB3CB5"/>
    <w:rsid w:val="00FB6C44"/>
    <w:rsid w:val="00FC31BB"/>
    <w:rsid w:val="00FC5BCC"/>
    <w:rsid w:val="00FD0031"/>
    <w:rsid w:val="00FD230F"/>
    <w:rsid w:val="00FD68B4"/>
    <w:rsid w:val="00FE397A"/>
    <w:rsid w:val="00FE41D1"/>
    <w:rsid w:val="00FE7232"/>
    <w:rsid w:val="00FE73C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124"/>
  <w15:docId w15:val="{70071D1C-E71C-4E45-8417-24D32D25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424"/>
    <w:pPr>
      <w:ind w:left="720"/>
      <w:contextualSpacing/>
    </w:pPr>
  </w:style>
  <w:style w:type="table" w:styleId="TableGrid">
    <w:name w:val="Table Grid"/>
    <w:basedOn w:val="TableNormal"/>
    <w:uiPriority w:val="59"/>
    <w:rsid w:val="003F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4E46"/>
    <w:pPr>
      <w:spacing w:after="0" w:line="240" w:lineRule="auto"/>
    </w:pPr>
    <w:rPr>
      <w:rFonts w:ascii="Times New Roman" w:hAnsi="Times New Roman" w:cs="Traditional Arabic"/>
      <w:sz w:val="24"/>
      <w:szCs w:val="3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F12"/>
  </w:style>
  <w:style w:type="paragraph" w:styleId="Footer">
    <w:name w:val="footer"/>
    <w:basedOn w:val="Normal"/>
    <w:link w:val="FooterChar"/>
    <w:uiPriority w:val="99"/>
    <w:unhideWhenUsed/>
    <w:rsid w:val="00B95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F12"/>
  </w:style>
  <w:style w:type="paragraph" w:styleId="BalloonText">
    <w:name w:val="Balloon Text"/>
    <w:basedOn w:val="Normal"/>
    <w:link w:val="BalloonTextChar"/>
    <w:uiPriority w:val="99"/>
    <w:semiHidden/>
    <w:unhideWhenUsed/>
    <w:rsid w:val="00B9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36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91352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C65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C3DC-C0DF-42A3-94B0-67A4E9EA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Khaled ABDALLAH</dc:creator>
  <cp:lastModifiedBy>Rola Alayli</cp:lastModifiedBy>
  <cp:revision>53</cp:revision>
  <cp:lastPrinted>2024-12-11T07:51:00Z</cp:lastPrinted>
  <dcterms:created xsi:type="dcterms:W3CDTF">2024-03-26T06:31:00Z</dcterms:created>
  <dcterms:modified xsi:type="dcterms:W3CDTF">2025-04-29T06:58:00Z</dcterms:modified>
</cp:coreProperties>
</file>